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47BD13C" w14:textId="77777777" w:rsidR="005E03D8" w:rsidRDefault="005E03D8" w:rsidP="005E03D8">
      <w:pPr>
        <w:pStyle w:val="Heading1"/>
        <w:spacing w:after="120" w:line="320" w:lineRule="atLeast"/>
        <w:jc w:val="center"/>
        <w:rPr>
          <w:rFonts w:ascii="Calibri" w:hAnsi="Calibri"/>
          <w:bCs w:val="0"/>
          <w:sz w:val="28"/>
          <w:lang w:val="en-GB"/>
        </w:rPr>
      </w:pPr>
      <w:bookmarkStart w:id="0" w:name="_cp_text_43_399"/>
      <w:r>
        <w:rPr>
          <w:rFonts w:ascii="Calibri" w:hAnsi="Calibri"/>
          <w:bCs w:val="0"/>
          <w:sz w:val="28"/>
          <w:lang w:val="en-GB"/>
        </w:rPr>
        <w:t>Sustainable Supply Chain Initiative (SSC</w:t>
      </w:r>
      <w:r w:rsidRPr="003029CC">
        <w:rPr>
          <w:rFonts w:ascii="Calibri" w:hAnsi="Calibri"/>
          <w:bCs w:val="0"/>
          <w:sz w:val="28"/>
          <w:lang w:val="en-GB"/>
        </w:rPr>
        <w:t>I</w:t>
      </w:r>
      <w:r>
        <w:rPr>
          <w:rFonts w:ascii="Calibri" w:hAnsi="Calibri"/>
          <w:bCs w:val="0"/>
          <w:sz w:val="28"/>
          <w:lang w:val="en-GB"/>
        </w:rPr>
        <w:t>)</w:t>
      </w:r>
      <w:r w:rsidRPr="003029CC">
        <w:rPr>
          <w:rFonts w:ascii="Calibri" w:hAnsi="Calibri"/>
          <w:bCs w:val="0"/>
          <w:sz w:val="28"/>
          <w:lang w:val="en-GB"/>
        </w:rPr>
        <w:t xml:space="preserve"> &amp; </w:t>
      </w:r>
      <w:r>
        <w:rPr>
          <w:rFonts w:ascii="Calibri" w:hAnsi="Calibri"/>
          <w:bCs w:val="0"/>
          <w:sz w:val="28"/>
          <w:lang w:val="en-GB"/>
        </w:rPr>
        <w:t xml:space="preserve">Scheme </w:t>
      </w:r>
      <w:r w:rsidRPr="003029CC">
        <w:rPr>
          <w:rFonts w:ascii="Calibri" w:hAnsi="Calibri"/>
          <w:bCs w:val="0"/>
          <w:sz w:val="28"/>
          <w:lang w:val="en-GB"/>
        </w:rPr>
        <w:t xml:space="preserve">Owner </w:t>
      </w:r>
    </w:p>
    <w:p w14:paraId="0D16B2CE" w14:textId="77777777" w:rsidR="005E03D8" w:rsidRPr="003029CC" w:rsidRDefault="005E03D8" w:rsidP="005E03D8">
      <w:pPr>
        <w:pStyle w:val="Heading1"/>
        <w:spacing w:after="120" w:line="320" w:lineRule="atLeast"/>
        <w:jc w:val="center"/>
        <w:rPr>
          <w:rFonts w:ascii="Calibri" w:hAnsi="Calibri"/>
          <w:bCs w:val="0"/>
          <w:caps/>
          <w:sz w:val="28"/>
          <w:lang w:val="en-GB"/>
        </w:rPr>
      </w:pPr>
      <w:r w:rsidRPr="003029CC">
        <w:rPr>
          <w:rFonts w:ascii="Calibri" w:hAnsi="Calibri"/>
          <w:bCs w:val="0"/>
          <w:sz w:val="28"/>
          <w:lang w:val="en-GB"/>
        </w:rPr>
        <w:t>Benchmarking Agreement</w:t>
      </w:r>
    </w:p>
    <w:p w14:paraId="3AD651AB" w14:textId="77777777" w:rsidR="005E03D8" w:rsidRDefault="005E03D8" w:rsidP="005E03D8">
      <w:pPr>
        <w:spacing w:line="264" w:lineRule="auto"/>
        <w:jc w:val="both"/>
        <w:rPr>
          <w:rFonts w:cs="Times New Roman"/>
          <w:b/>
        </w:rPr>
      </w:pPr>
      <w:bookmarkStart w:id="1" w:name="_cp_text_1_2"/>
    </w:p>
    <w:p w14:paraId="4B07D5E0" w14:textId="77777777" w:rsidR="005E03D8" w:rsidRDefault="005E03D8" w:rsidP="005E03D8">
      <w:pPr>
        <w:spacing w:line="264" w:lineRule="auto"/>
        <w:jc w:val="both"/>
        <w:rPr>
          <w:rFonts w:cs="Times New Roman"/>
          <w:b/>
          <w:sz w:val="22"/>
          <w:szCs w:val="22"/>
        </w:rPr>
      </w:pPr>
      <w:r w:rsidRPr="009B5F0E">
        <w:rPr>
          <w:rFonts w:cs="Times New Roman"/>
          <w:b/>
          <w:sz w:val="22"/>
          <w:szCs w:val="22"/>
        </w:rPr>
        <w:t>This agreement is established by and between:</w:t>
      </w:r>
    </w:p>
    <w:p w14:paraId="06A4DA87" w14:textId="77777777" w:rsidR="005E03D8" w:rsidRPr="009B5F0E" w:rsidRDefault="005E03D8" w:rsidP="005E03D8">
      <w:pPr>
        <w:spacing w:line="264" w:lineRule="auto"/>
        <w:jc w:val="both"/>
        <w:rPr>
          <w:rFonts w:cs="Times New Roman"/>
          <w:b/>
          <w:sz w:val="22"/>
          <w:szCs w:val="22"/>
        </w:rPr>
      </w:pPr>
    </w:p>
    <w:p w14:paraId="7D6032F3" w14:textId="77777777" w:rsidR="005E03D8" w:rsidRPr="009B5F0E" w:rsidRDefault="005E03D8" w:rsidP="005E03D8">
      <w:pPr>
        <w:spacing w:line="264" w:lineRule="auto"/>
        <w:jc w:val="both"/>
        <w:rPr>
          <w:rFonts w:cs="Times New Roman"/>
          <w:sz w:val="22"/>
          <w:szCs w:val="22"/>
        </w:rPr>
      </w:pPr>
      <w:bookmarkStart w:id="2" w:name="_cp_text_1_3"/>
      <w:bookmarkEnd w:id="1"/>
      <w:r w:rsidRPr="009B5F0E">
        <w:rPr>
          <w:rFonts w:cs="Times New Roman"/>
          <w:sz w:val="22"/>
          <w:szCs w:val="22"/>
        </w:rPr>
        <w:t>(i)</w:t>
      </w:r>
      <w:r w:rsidRPr="009B5F0E">
        <w:rPr>
          <w:rFonts w:cs="Times New Roman"/>
          <w:b/>
          <w:sz w:val="22"/>
          <w:szCs w:val="22"/>
        </w:rPr>
        <w:t xml:space="preserve"> The Consumer Goods Forum</w:t>
      </w:r>
      <w:r w:rsidRPr="009B5F0E">
        <w:rPr>
          <w:rFonts w:cs="Times New Roman"/>
          <w:sz w:val="22"/>
          <w:szCs w:val="22"/>
        </w:rPr>
        <w:t>, a French association (</w:t>
      </w:r>
      <w:r w:rsidRPr="009B5F0E">
        <w:rPr>
          <w:rFonts w:cs="Times New Roman"/>
          <w:i/>
          <w:sz w:val="22"/>
          <w:szCs w:val="22"/>
        </w:rPr>
        <w:t>association Loi 1901</w:t>
      </w:r>
      <w:r w:rsidRPr="009B5F0E">
        <w:rPr>
          <w:rFonts w:cs="Times New Roman"/>
          <w:sz w:val="22"/>
          <w:szCs w:val="22"/>
        </w:rPr>
        <w:t>), wh</w:t>
      </w:r>
      <w:r>
        <w:rPr>
          <w:rFonts w:cs="Times New Roman"/>
          <w:sz w:val="22"/>
          <w:szCs w:val="22"/>
        </w:rPr>
        <w:t>o</w:t>
      </w:r>
      <w:r w:rsidRPr="009B5F0E">
        <w:rPr>
          <w:rFonts w:cs="Times New Roman"/>
          <w:sz w:val="22"/>
          <w:szCs w:val="22"/>
        </w:rPr>
        <w:t>se SIREN number is 784 315 194 and whose registered office is 47-53 rue Raspail, 92300 Levallois-Perret, FRANCE.</w:t>
      </w:r>
    </w:p>
    <w:p w14:paraId="6E8F802C" w14:textId="77777777" w:rsidR="005E03D8" w:rsidRPr="009B5F0E" w:rsidRDefault="005E03D8" w:rsidP="005E03D8">
      <w:pPr>
        <w:spacing w:line="264" w:lineRule="auto"/>
        <w:jc w:val="right"/>
        <w:rPr>
          <w:rFonts w:cs="Times New Roman"/>
          <w:sz w:val="22"/>
          <w:szCs w:val="22"/>
        </w:rPr>
      </w:pPr>
      <w:bookmarkStart w:id="3" w:name="_cp_text_1_4"/>
      <w:bookmarkEnd w:id="2"/>
    </w:p>
    <w:p w14:paraId="12350768" w14:textId="77777777" w:rsidR="005E03D8" w:rsidRPr="009B5F0E" w:rsidRDefault="005E03D8" w:rsidP="005E03D8">
      <w:pPr>
        <w:spacing w:line="264" w:lineRule="auto"/>
        <w:jc w:val="right"/>
        <w:rPr>
          <w:rFonts w:cs="Times New Roman"/>
          <w:sz w:val="22"/>
          <w:szCs w:val="22"/>
        </w:rPr>
      </w:pPr>
      <w:r w:rsidRPr="009B5F0E">
        <w:rPr>
          <w:rFonts w:cs="Times New Roman"/>
          <w:sz w:val="22"/>
          <w:szCs w:val="22"/>
        </w:rPr>
        <w:t>Hereinafter referred to as "</w:t>
      </w:r>
      <w:r w:rsidRPr="009B5F0E">
        <w:rPr>
          <w:rFonts w:cs="Times New Roman"/>
          <w:b/>
          <w:sz w:val="22"/>
          <w:szCs w:val="22"/>
        </w:rPr>
        <w:t>CGF SSCI</w:t>
      </w:r>
      <w:r w:rsidRPr="009B5F0E">
        <w:rPr>
          <w:rFonts w:cs="Times New Roman"/>
          <w:sz w:val="22"/>
          <w:szCs w:val="22"/>
        </w:rPr>
        <w:t>" or “</w:t>
      </w:r>
      <w:r w:rsidRPr="009B5F0E">
        <w:rPr>
          <w:rFonts w:cs="Times New Roman"/>
          <w:b/>
          <w:sz w:val="22"/>
          <w:szCs w:val="22"/>
        </w:rPr>
        <w:t>SSCI</w:t>
      </w:r>
      <w:r w:rsidRPr="009B5F0E">
        <w:rPr>
          <w:rFonts w:cs="Times New Roman"/>
          <w:sz w:val="22"/>
          <w:szCs w:val="22"/>
        </w:rPr>
        <w:t>”,</w:t>
      </w:r>
    </w:p>
    <w:p w14:paraId="1769D828" w14:textId="77777777" w:rsidR="005E03D8" w:rsidRPr="009B5F0E" w:rsidRDefault="005E03D8" w:rsidP="005E03D8">
      <w:pPr>
        <w:pStyle w:val="BodyText"/>
        <w:adjustRightInd/>
        <w:spacing w:line="264" w:lineRule="auto"/>
        <w:rPr>
          <w:rFonts w:ascii="Calibri" w:hAnsi="Calibri"/>
          <w:sz w:val="22"/>
          <w:szCs w:val="22"/>
          <w:lang w:val="en-GB"/>
        </w:rPr>
      </w:pPr>
      <w:bookmarkStart w:id="4" w:name="_cp_text_1_5"/>
      <w:bookmarkEnd w:id="3"/>
      <w:r w:rsidRPr="009B5F0E">
        <w:rPr>
          <w:rFonts w:ascii="Calibri" w:hAnsi="Calibri"/>
          <w:sz w:val="22"/>
          <w:szCs w:val="22"/>
          <w:lang w:val="en-GB"/>
        </w:rPr>
        <w:t>And</w:t>
      </w:r>
    </w:p>
    <w:p w14:paraId="529632EC" w14:textId="77777777" w:rsidR="005E03D8" w:rsidRPr="009B5F0E" w:rsidRDefault="005E03D8" w:rsidP="005E03D8">
      <w:pPr>
        <w:pStyle w:val="BodyText"/>
        <w:adjustRightInd/>
        <w:spacing w:line="264" w:lineRule="auto"/>
        <w:rPr>
          <w:rFonts w:ascii="Calibri" w:hAnsi="Calibri"/>
          <w:sz w:val="22"/>
          <w:szCs w:val="22"/>
          <w:lang w:val="en-GB"/>
        </w:rPr>
      </w:pPr>
    </w:p>
    <w:p w14:paraId="672C7102" w14:textId="77777777" w:rsidR="005E03D8" w:rsidRPr="009B5F0E" w:rsidRDefault="005E03D8" w:rsidP="005E03D8">
      <w:pPr>
        <w:pStyle w:val="BodyText"/>
        <w:adjustRightInd/>
        <w:spacing w:line="264" w:lineRule="auto"/>
        <w:rPr>
          <w:rFonts w:ascii="Calibri" w:hAnsi="Calibri"/>
          <w:sz w:val="22"/>
          <w:szCs w:val="22"/>
          <w:lang w:val="en-GB"/>
        </w:rPr>
      </w:pPr>
      <w:bookmarkStart w:id="5" w:name="_cp_text_1_6"/>
      <w:bookmarkEnd w:id="4"/>
      <w:r w:rsidRPr="009B5F0E">
        <w:rPr>
          <w:rFonts w:ascii="Calibri" w:hAnsi="Calibri"/>
          <w:sz w:val="22"/>
          <w:szCs w:val="22"/>
          <w:lang w:val="en-GB"/>
        </w:rPr>
        <w:t xml:space="preserve">(ii) </w:t>
      </w:r>
      <w:sdt>
        <w:sdtPr>
          <w:rPr>
            <w:rFonts w:ascii="Calibri" w:hAnsi="Calibri"/>
            <w:sz w:val="22"/>
            <w:szCs w:val="22"/>
            <w:lang w:val="en-GB"/>
          </w:rPr>
          <w:id w:val="-270015779"/>
          <w:placeholder>
            <w:docPart w:val="FE713F3371AE3848B01C401E8DC8DAE3"/>
          </w:placeholder>
          <w:showingPlcHdr/>
        </w:sdtPr>
        <w:sdtEndPr/>
        <w:sdtContent>
          <w:permStart w:id="614548528" w:edGrp="everyone"/>
          <w:r w:rsidRPr="009B5F0E">
            <w:rPr>
              <w:rStyle w:val="PlaceholderText"/>
              <w:rFonts w:asciiTheme="minorHAnsi" w:hAnsiTheme="minorHAnsi"/>
              <w:sz w:val="22"/>
              <w:szCs w:val="22"/>
              <w:highlight w:val="yellow"/>
            </w:rPr>
            <w:t>SCHEME OWNER NAME</w:t>
          </w:r>
          <w:permEnd w:id="614548528"/>
        </w:sdtContent>
      </w:sdt>
      <w:r w:rsidRPr="009B5F0E">
        <w:rPr>
          <w:rFonts w:ascii="Calibri" w:hAnsi="Calibri"/>
          <w:sz w:val="22"/>
          <w:szCs w:val="22"/>
          <w:lang w:val="en-GB"/>
        </w:rPr>
        <w:t xml:space="preserve">, an entity incorporated under the laws of </w:t>
      </w:r>
      <w:sdt>
        <w:sdtPr>
          <w:rPr>
            <w:rFonts w:ascii="Calibri" w:hAnsi="Calibri"/>
            <w:sz w:val="22"/>
            <w:szCs w:val="22"/>
            <w:lang w:val="en-GB"/>
          </w:rPr>
          <w:id w:val="1779142402"/>
          <w:placeholder>
            <w:docPart w:val="F0262AF165C37043ABF074184CD82DE8"/>
          </w:placeholder>
          <w:showingPlcHdr/>
        </w:sdtPr>
        <w:sdtEndPr/>
        <w:sdtContent>
          <w:permStart w:id="1710191402" w:edGrp="everyone"/>
          <w:r w:rsidRPr="009B5F0E">
            <w:rPr>
              <w:rStyle w:val="PlaceholderText"/>
              <w:sz w:val="22"/>
              <w:szCs w:val="22"/>
              <w:highlight w:val="yellow"/>
            </w:rPr>
            <w:t>[</w:t>
          </w:r>
          <w:r w:rsidRPr="009B5F0E">
            <w:rPr>
              <w:rStyle w:val="PlaceholderText"/>
              <w:sz w:val="22"/>
              <w:szCs w:val="22"/>
              <w:highlight w:val="yellow"/>
            </w:rPr>
            <w:tab/>
          </w:r>
          <w:r w:rsidRPr="009B5F0E">
            <w:rPr>
              <w:rStyle w:val="PlaceholderText"/>
              <w:sz w:val="22"/>
              <w:szCs w:val="22"/>
              <w:highlight w:val="yellow"/>
            </w:rPr>
            <w:tab/>
            <w:t>]</w:t>
          </w:r>
          <w:permEnd w:id="1710191402"/>
        </w:sdtContent>
      </w:sdt>
      <w:r w:rsidRPr="009B5F0E">
        <w:rPr>
          <w:rFonts w:ascii="Calibri" w:hAnsi="Calibri"/>
          <w:sz w:val="22"/>
          <w:szCs w:val="22"/>
          <w:lang w:val="en-GB"/>
        </w:rPr>
        <w:t xml:space="preserve"> and having its registered office at </w:t>
      </w:r>
      <w:sdt>
        <w:sdtPr>
          <w:rPr>
            <w:rFonts w:ascii="Calibri" w:hAnsi="Calibri"/>
            <w:sz w:val="22"/>
            <w:szCs w:val="22"/>
            <w:lang w:val="en-GB"/>
          </w:rPr>
          <w:id w:val="1202361937"/>
          <w:placeholder>
            <w:docPart w:val="CD8347EF2FF2684FA6AD72F8EF46B961"/>
          </w:placeholder>
          <w:showingPlcHdr/>
        </w:sdtPr>
        <w:sdtEndPr/>
        <w:sdtContent>
          <w:permStart w:id="1447757409" w:edGrp="everyone"/>
          <w:r w:rsidRPr="009B5F0E">
            <w:rPr>
              <w:rStyle w:val="PlaceholderText"/>
              <w:sz w:val="22"/>
              <w:szCs w:val="22"/>
              <w:highlight w:val="yellow"/>
            </w:rPr>
            <w:t>[</w:t>
          </w:r>
          <w:r w:rsidRPr="009B5F0E">
            <w:rPr>
              <w:rStyle w:val="PlaceholderText"/>
              <w:sz w:val="22"/>
              <w:szCs w:val="22"/>
              <w:highlight w:val="yellow"/>
            </w:rPr>
            <w:tab/>
            <w:t>]</w:t>
          </w:r>
          <w:permEnd w:id="1447757409"/>
        </w:sdtContent>
      </w:sdt>
      <w:r w:rsidRPr="009B5F0E">
        <w:rPr>
          <w:rFonts w:ascii="Calibri" w:hAnsi="Calibri"/>
          <w:sz w:val="22"/>
          <w:szCs w:val="22"/>
          <w:lang w:val="en-GB"/>
        </w:rPr>
        <w:t xml:space="preserve">, represented by </w:t>
      </w:r>
      <w:sdt>
        <w:sdtPr>
          <w:rPr>
            <w:rFonts w:ascii="Calibri" w:hAnsi="Calibri"/>
            <w:sz w:val="22"/>
            <w:szCs w:val="22"/>
            <w:lang w:val="en-GB"/>
          </w:rPr>
          <w:id w:val="-748430123"/>
          <w:placeholder>
            <w:docPart w:val="955ACBA8A10B914D86028647F7082718"/>
          </w:placeholder>
          <w:showingPlcHdr/>
        </w:sdtPr>
        <w:sdtEndPr/>
        <w:sdtContent>
          <w:permStart w:id="1808487922" w:edGrp="everyone"/>
          <w:r w:rsidRPr="009B5F0E">
            <w:rPr>
              <w:rStyle w:val="PlaceholderText"/>
              <w:rFonts w:asciiTheme="minorHAnsi" w:hAnsiTheme="minorHAnsi"/>
              <w:sz w:val="22"/>
              <w:szCs w:val="22"/>
              <w:highlight w:val="yellow"/>
            </w:rPr>
            <w:t>NAME+POSITION</w:t>
          </w:r>
          <w:permEnd w:id="1808487922"/>
        </w:sdtContent>
      </w:sdt>
      <w:r w:rsidRPr="009B5F0E">
        <w:rPr>
          <w:rFonts w:ascii="Calibri" w:hAnsi="Calibri"/>
          <w:sz w:val="22"/>
          <w:szCs w:val="22"/>
          <w:lang w:val="en-GB"/>
        </w:rPr>
        <w:t xml:space="preserve"> </w:t>
      </w:r>
    </w:p>
    <w:p w14:paraId="2EF83B6F" w14:textId="77777777" w:rsidR="005E03D8" w:rsidRPr="009B5F0E" w:rsidRDefault="005E03D8" w:rsidP="005E03D8">
      <w:pPr>
        <w:pStyle w:val="BodyText"/>
        <w:adjustRightInd/>
        <w:spacing w:line="264" w:lineRule="auto"/>
        <w:rPr>
          <w:rFonts w:ascii="Calibri" w:hAnsi="Calibri"/>
          <w:sz w:val="22"/>
          <w:szCs w:val="22"/>
          <w:lang w:val="en-GB"/>
        </w:rPr>
      </w:pPr>
    </w:p>
    <w:p w14:paraId="040CE5C6" w14:textId="77777777" w:rsidR="005E03D8" w:rsidRPr="009B5F0E" w:rsidRDefault="005E03D8" w:rsidP="005E03D8">
      <w:pPr>
        <w:pStyle w:val="BodyText"/>
        <w:adjustRightInd/>
        <w:spacing w:line="264" w:lineRule="auto"/>
        <w:jc w:val="right"/>
        <w:rPr>
          <w:rFonts w:ascii="Calibri" w:hAnsi="Calibri"/>
          <w:sz w:val="22"/>
          <w:szCs w:val="22"/>
          <w:lang w:val="en-GB"/>
        </w:rPr>
      </w:pPr>
      <w:bookmarkStart w:id="6" w:name="_cp_text_1_7"/>
      <w:bookmarkEnd w:id="5"/>
      <w:r w:rsidRPr="009B5F0E">
        <w:rPr>
          <w:rFonts w:ascii="Calibri" w:hAnsi="Calibri"/>
          <w:sz w:val="22"/>
          <w:szCs w:val="22"/>
          <w:lang w:val="en-GB"/>
        </w:rPr>
        <w:t>Hereinafter referred to as the “</w:t>
      </w:r>
      <w:r w:rsidRPr="009B5F0E">
        <w:rPr>
          <w:rFonts w:ascii="Calibri" w:hAnsi="Calibri"/>
          <w:b/>
          <w:sz w:val="22"/>
          <w:szCs w:val="22"/>
          <w:lang w:val="en-GB"/>
        </w:rPr>
        <w:t>Scheme Owner</w:t>
      </w:r>
      <w:r w:rsidRPr="009B5F0E">
        <w:rPr>
          <w:rFonts w:ascii="Calibri" w:hAnsi="Calibri"/>
          <w:sz w:val="22"/>
          <w:szCs w:val="22"/>
          <w:lang w:val="en-GB"/>
        </w:rPr>
        <w:t>”.</w:t>
      </w:r>
    </w:p>
    <w:bookmarkEnd w:id="6"/>
    <w:p w14:paraId="7DD7853D" w14:textId="77777777" w:rsidR="005E03D8" w:rsidRPr="003029CC" w:rsidRDefault="005E03D8" w:rsidP="005E03D8">
      <w:pPr>
        <w:pStyle w:val="Heading3"/>
        <w:adjustRightInd/>
        <w:spacing w:after="120" w:line="320" w:lineRule="atLeast"/>
        <w:jc w:val="both"/>
        <w:rPr>
          <w:rFonts w:ascii="Calibri" w:hAnsi="Calibri"/>
          <w:bCs w:val="0"/>
          <w:sz w:val="22"/>
          <w:lang w:val="en-GB"/>
        </w:rPr>
      </w:pPr>
    </w:p>
    <w:p w14:paraId="501F6AB9" w14:textId="77777777" w:rsidR="005E03D8" w:rsidRPr="00AE5CEB" w:rsidRDefault="005E03D8" w:rsidP="005E03D8">
      <w:pPr>
        <w:pStyle w:val="Heading3"/>
        <w:adjustRightInd/>
        <w:spacing w:after="120" w:line="320" w:lineRule="atLeast"/>
        <w:jc w:val="both"/>
        <w:rPr>
          <w:rFonts w:ascii="Calibri" w:hAnsi="Calibri"/>
          <w:bCs w:val="0"/>
          <w:lang w:val="en-GB"/>
        </w:rPr>
      </w:pPr>
      <w:r w:rsidRPr="00AE5CEB">
        <w:rPr>
          <w:rFonts w:ascii="Calibri" w:hAnsi="Calibri"/>
          <w:bCs w:val="0"/>
          <w:lang w:val="en-GB"/>
        </w:rPr>
        <w:t>Preliminary Remarks</w:t>
      </w:r>
    </w:p>
    <w:p w14:paraId="604E14E5" w14:textId="2F1164D4" w:rsidR="005E03D8" w:rsidRPr="009B5F0E" w:rsidRDefault="005E03D8" w:rsidP="005E03D8">
      <w:pPr>
        <w:pStyle w:val="PrivateMABL3"/>
        <w:numPr>
          <w:ilvl w:val="0"/>
          <w:numId w:val="5"/>
        </w:numPr>
        <w:tabs>
          <w:tab w:val="clear" w:pos="862"/>
        </w:tabs>
        <w:adjustRightInd/>
        <w:spacing w:after="120" w:line="320" w:lineRule="atLeast"/>
        <w:ind w:hanging="720"/>
        <w:rPr>
          <w:rFonts w:asciiTheme="minorHAnsi" w:hAnsiTheme="minorHAnsi"/>
          <w:lang w:val="en-GB"/>
        </w:rPr>
      </w:pPr>
      <w:r w:rsidRPr="009B5F0E">
        <w:rPr>
          <w:rFonts w:asciiTheme="minorHAnsi" w:hAnsiTheme="minorHAnsi"/>
          <w:lang w:val="en-GB"/>
        </w:rPr>
        <w:t xml:space="preserve">The Scheme Owner has applied to the Sustainable Supply Chain Initiative (SSCI) Steering Committee of the Consumer Goods Forum for the Scheme Owner’s social and environmental sustainability scheme to be benchmarked against the requirements of </w:t>
      </w:r>
      <w:bookmarkStart w:id="7" w:name="_cp_text_1_17"/>
      <w:r w:rsidRPr="009B5F0E">
        <w:rPr>
          <w:rFonts w:asciiTheme="minorHAnsi" w:hAnsiTheme="minorHAnsi"/>
          <w:lang w:val="en-GB"/>
        </w:rPr>
        <w:t>the SSCI Benchmarking Requirements</w:t>
      </w:r>
      <w:bookmarkEnd w:id="7"/>
      <w:r w:rsidRPr="009B5F0E">
        <w:rPr>
          <w:rFonts w:asciiTheme="minorHAnsi" w:hAnsiTheme="minorHAnsi"/>
          <w:lang w:val="en-GB"/>
        </w:rPr>
        <w:t>.</w:t>
      </w:r>
    </w:p>
    <w:p w14:paraId="2E847F4B" w14:textId="77777777" w:rsidR="005E03D8" w:rsidRPr="009B5F0E" w:rsidRDefault="005E03D8" w:rsidP="005E03D8">
      <w:pPr>
        <w:pStyle w:val="PrivateMABL3"/>
        <w:numPr>
          <w:ilvl w:val="0"/>
          <w:numId w:val="5"/>
        </w:numPr>
        <w:tabs>
          <w:tab w:val="clear" w:pos="862"/>
        </w:tabs>
        <w:adjustRightInd/>
        <w:spacing w:after="120" w:line="320" w:lineRule="atLeast"/>
        <w:ind w:hanging="720"/>
        <w:rPr>
          <w:rFonts w:asciiTheme="minorHAnsi" w:hAnsiTheme="minorHAnsi"/>
          <w:lang w:val="en-GB"/>
        </w:rPr>
      </w:pPr>
      <w:r w:rsidRPr="009B5F0E">
        <w:rPr>
          <w:rFonts w:asciiTheme="minorHAnsi" w:hAnsiTheme="minorHAnsi"/>
          <w:lang w:val="en-GB"/>
        </w:rPr>
        <w:t xml:space="preserve">The Scheme Owner will undergo a benchmarking assessment in accordance with the SSCI Benchmarking process set out in the </w:t>
      </w:r>
      <w:bookmarkStart w:id="8" w:name="_cp_text_1_27"/>
      <w:r w:rsidRPr="009B5F0E">
        <w:rPr>
          <w:rFonts w:asciiTheme="minorHAnsi" w:hAnsiTheme="minorHAnsi"/>
          <w:lang w:val="en-GB"/>
        </w:rPr>
        <w:t xml:space="preserve">SSCI Benchmarking Requirements </w:t>
      </w:r>
      <w:bookmarkStart w:id="9" w:name="_cp_text_1_28"/>
      <w:bookmarkEnd w:id="8"/>
      <w:r w:rsidRPr="009B5F0E">
        <w:rPr>
          <w:rFonts w:asciiTheme="minorHAnsi" w:hAnsiTheme="minorHAnsi"/>
          <w:lang w:val="en-GB"/>
        </w:rPr>
        <w:t>in consideration with the payment of the fees set out in Schedule 1</w:t>
      </w:r>
      <w:bookmarkEnd w:id="9"/>
      <w:r w:rsidRPr="009B5F0E">
        <w:rPr>
          <w:rFonts w:asciiTheme="minorHAnsi" w:hAnsiTheme="minorHAnsi"/>
          <w:lang w:val="en-GB"/>
        </w:rPr>
        <w:t>.</w:t>
      </w:r>
      <w:bookmarkStart w:id="10" w:name="_cp_blt_1_29"/>
      <w:bookmarkStart w:id="11" w:name="_cp_text_1_30"/>
      <w:r w:rsidRPr="009B5F0E">
        <w:rPr>
          <w:rFonts w:asciiTheme="minorHAnsi" w:hAnsiTheme="minorHAnsi"/>
          <w:lang w:val="en-GB"/>
        </w:rPr>
        <w:t xml:space="preserve"> In principle, the benchmarking assessment process until recognition shall not last more than one (1) years. </w:t>
      </w:r>
    </w:p>
    <w:p w14:paraId="2C141B84" w14:textId="77777777" w:rsidR="005E03D8" w:rsidRPr="009B5F0E" w:rsidRDefault="005E03D8" w:rsidP="005E03D8">
      <w:pPr>
        <w:pStyle w:val="PrivateMABL3"/>
        <w:numPr>
          <w:ilvl w:val="0"/>
          <w:numId w:val="5"/>
        </w:numPr>
        <w:tabs>
          <w:tab w:val="clear" w:pos="862"/>
        </w:tabs>
        <w:adjustRightInd/>
        <w:spacing w:after="120" w:line="320" w:lineRule="atLeast"/>
        <w:ind w:hanging="720"/>
        <w:rPr>
          <w:rFonts w:asciiTheme="minorHAnsi" w:hAnsiTheme="minorHAnsi"/>
          <w:lang w:val="en-GB"/>
        </w:rPr>
      </w:pPr>
      <w:r w:rsidRPr="009B5F0E">
        <w:rPr>
          <w:rFonts w:asciiTheme="minorHAnsi" w:hAnsiTheme="minorHAnsi"/>
          <w:lang w:val="en-GB"/>
        </w:rPr>
        <w:t>T</w:t>
      </w:r>
      <w:bookmarkEnd w:id="10"/>
      <w:r w:rsidRPr="009B5F0E">
        <w:rPr>
          <w:rFonts w:asciiTheme="minorHAnsi" w:hAnsiTheme="minorHAnsi"/>
          <w:lang w:val="en-GB"/>
        </w:rPr>
        <w:t>he Scheme Owner warrants that the requirements listed in the SSCI Benchmarking Requirements (as defined hereafter) are delivered.</w:t>
      </w:r>
      <w:bookmarkEnd w:id="11"/>
    </w:p>
    <w:p w14:paraId="1A70646E" w14:textId="77777777" w:rsidR="005E03D8" w:rsidRPr="009B5F0E" w:rsidRDefault="005E03D8" w:rsidP="005E03D8">
      <w:pPr>
        <w:pStyle w:val="PrivateMABL3"/>
        <w:numPr>
          <w:ilvl w:val="0"/>
          <w:numId w:val="5"/>
        </w:numPr>
        <w:tabs>
          <w:tab w:val="clear" w:pos="862"/>
        </w:tabs>
        <w:adjustRightInd/>
        <w:spacing w:after="120" w:line="320" w:lineRule="atLeast"/>
        <w:ind w:hanging="720"/>
        <w:rPr>
          <w:rFonts w:asciiTheme="minorHAnsi" w:hAnsiTheme="minorHAnsi"/>
          <w:lang w:val="en-GB"/>
        </w:rPr>
      </w:pPr>
      <w:r w:rsidRPr="009B5F0E">
        <w:rPr>
          <w:rFonts w:asciiTheme="minorHAnsi" w:hAnsiTheme="minorHAnsi"/>
          <w:lang w:val="en-GB"/>
        </w:rPr>
        <w:t>The Parties have entered into this agreement to set out the nature of each Party’s obligations to the other Party in relation to the Benchmarking process and for the term of this Agreement.</w:t>
      </w:r>
    </w:p>
    <w:p w14:paraId="64C9A2C1" w14:textId="77777777" w:rsidR="005E03D8" w:rsidRPr="003029CC" w:rsidRDefault="005E03D8" w:rsidP="005E03D8">
      <w:pPr>
        <w:spacing w:after="120" w:line="320" w:lineRule="atLeast"/>
        <w:ind w:left="360"/>
        <w:jc w:val="both"/>
        <w:rPr>
          <w:rFonts w:cs="Times New Roman"/>
        </w:rPr>
      </w:pPr>
    </w:p>
    <w:p w14:paraId="2675BB4E" w14:textId="77777777" w:rsidR="005E03D8" w:rsidRPr="009B5F0E" w:rsidRDefault="005E03D8" w:rsidP="005E03D8">
      <w:pPr>
        <w:pStyle w:val="FWBL1"/>
        <w:adjustRightInd/>
        <w:spacing w:after="120" w:line="320" w:lineRule="atLeast"/>
        <w:jc w:val="both"/>
        <w:outlineLvl w:val="9"/>
        <w:rPr>
          <w:rStyle w:val="IntenseEmphasis"/>
          <w:b w:val="0"/>
          <w:i/>
          <w:iCs w:val="0"/>
          <w:smallCaps w:val="0"/>
          <w:w w:val="0"/>
          <w:sz w:val="2"/>
          <w:lang w:val="en-GB"/>
        </w:rPr>
      </w:pPr>
      <w:r w:rsidRPr="009B5F0E">
        <w:rPr>
          <w:rStyle w:val="IntenseEmphasis"/>
          <w:lang w:val="en-GB"/>
        </w:rPr>
        <w:t xml:space="preserve">Definitions </w:t>
      </w:r>
    </w:p>
    <w:p w14:paraId="0D9F561D" w14:textId="77777777" w:rsidR="005E03D8" w:rsidRPr="009B5F0E" w:rsidRDefault="005E03D8" w:rsidP="005E03D8">
      <w:pPr>
        <w:pStyle w:val="FWBL2"/>
        <w:tabs>
          <w:tab w:val="clear" w:pos="720"/>
          <w:tab w:val="left" w:pos="426"/>
        </w:tabs>
        <w:adjustRightInd/>
        <w:spacing w:after="120" w:line="320" w:lineRule="atLeast"/>
        <w:rPr>
          <w:rFonts w:asciiTheme="minorHAnsi" w:hAnsiTheme="minorHAnsi"/>
          <w:sz w:val="22"/>
          <w:szCs w:val="22"/>
          <w:lang w:val="en-GB"/>
        </w:rPr>
      </w:pPr>
      <w:r w:rsidRPr="009B5F0E">
        <w:rPr>
          <w:rFonts w:asciiTheme="minorHAnsi" w:hAnsiTheme="minorHAnsi"/>
          <w:sz w:val="22"/>
          <w:szCs w:val="22"/>
          <w:lang w:val="en-GB"/>
        </w:rPr>
        <w:t xml:space="preserve">Unless otherwise defined in this agreement, definitions used shall have the meaning set out in the </w:t>
      </w:r>
      <w:bookmarkStart w:id="12" w:name="_cp_text_1_35"/>
      <w:r w:rsidRPr="009B5F0E">
        <w:rPr>
          <w:rFonts w:asciiTheme="minorHAnsi" w:hAnsiTheme="minorHAnsi"/>
          <w:sz w:val="22"/>
          <w:szCs w:val="22"/>
          <w:lang w:val="en-GB"/>
        </w:rPr>
        <w:t>SSCI Benchmarking Requirements</w:t>
      </w:r>
      <w:bookmarkEnd w:id="12"/>
      <w:r w:rsidRPr="009B5F0E">
        <w:rPr>
          <w:rFonts w:asciiTheme="minorHAnsi" w:hAnsiTheme="minorHAnsi"/>
          <w:sz w:val="22"/>
          <w:szCs w:val="22"/>
          <w:lang w:val="en-GB"/>
        </w:rPr>
        <w:t>. In this agreement:</w:t>
      </w:r>
    </w:p>
    <w:p w14:paraId="34B7418C" w14:textId="77777777" w:rsidR="005E03D8" w:rsidRPr="009B5F0E" w:rsidRDefault="005E03D8" w:rsidP="005E03D8">
      <w:pPr>
        <w:pStyle w:val="FWBL2"/>
        <w:numPr>
          <w:ilvl w:val="0"/>
          <w:numId w:val="0"/>
        </w:numPr>
        <w:tabs>
          <w:tab w:val="clear" w:pos="720"/>
        </w:tabs>
        <w:adjustRightInd/>
        <w:spacing w:after="120" w:line="320" w:lineRule="atLeast"/>
        <w:rPr>
          <w:rFonts w:asciiTheme="minorHAnsi" w:hAnsiTheme="minorHAnsi"/>
          <w:sz w:val="22"/>
          <w:szCs w:val="22"/>
          <w:lang w:val="en-GB"/>
        </w:rPr>
      </w:pPr>
      <w:r w:rsidRPr="009B5F0E">
        <w:rPr>
          <w:rFonts w:asciiTheme="minorHAnsi" w:hAnsiTheme="minorHAnsi"/>
          <w:b/>
          <w:i/>
          <w:sz w:val="22"/>
          <w:szCs w:val="22"/>
          <w:lang w:val="en-GB"/>
        </w:rPr>
        <w:t>Authorised Representatives</w:t>
      </w:r>
      <w:r w:rsidRPr="009B5F0E">
        <w:rPr>
          <w:rFonts w:asciiTheme="minorHAnsi" w:hAnsiTheme="minorHAnsi"/>
          <w:b/>
          <w:sz w:val="22"/>
          <w:szCs w:val="22"/>
          <w:lang w:val="en-GB"/>
        </w:rPr>
        <w:t xml:space="preserve"> </w:t>
      </w:r>
      <w:r w:rsidRPr="009B5F0E">
        <w:rPr>
          <w:rFonts w:asciiTheme="minorHAnsi" w:hAnsiTheme="minorHAnsi"/>
          <w:sz w:val="22"/>
          <w:szCs w:val="22"/>
          <w:lang w:val="en-GB"/>
        </w:rPr>
        <w:t>means, in relation to a Party, its respective directors, officers, employees, agents, advisers, accountants and consultants of that Party.</w:t>
      </w:r>
    </w:p>
    <w:p w14:paraId="755A555F" w14:textId="77777777" w:rsidR="005E03D8" w:rsidRPr="009B5F0E" w:rsidRDefault="005E03D8" w:rsidP="005E03D8">
      <w:pPr>
        <w:pStyle w:val="FWBL2"/>
        <w:numPr>
          <w:ilvl w:val="0"/>
          <w:numId w:val="0"/>
        </w:numPr>
        <w:tabs>
          <w:tab w:val="clear" w:pos="720"/>
        </w:tabs>
        <w:adjustRightInd/>
        <w:spacing w:after="120" w:line="320" w:lineRule="atLeast"/>
        <w:rPr>
          <w:rFonts w:asciiTheme="minorHAnsi" w:hAnsiTheme="minorHAnsi"/>
          <w:sz w:val="22"/>
          <w:szCs w:val="22"/>
          <w:lang w:val="en-GB"/>
        </w:rPr>
      </w:pPr>
      <w:r w:rsidRPr="009B5F0E">
        <w:rPr>
          <w:rFonts w:asciiTheme="minorHAnsi" w:hAnsiTheme="minorHAnsi"/>
          <w:b/>
          <w:i/>
          <w:sz w:val="22"/>
          <w:szCs w:val="22"/>
          <w:lang w:val="en-GB"/>
        </w:rPr>
        <w:t>Confidential Information</w:t>
      </w:r>
      <w:r w:rsidRPr="009B5F0E">
        <w:rPr>
          <w:rFonts w:asciiTheme="minorHAnsi" w:hAnsiTheme="minorHAnsi"/>
          <w:sz w:val="22"/>
          <w:szCs w:val="22"/>
          <w:lang w:val="en-GB"/>
        </w:rPr>
        <w:t xml:space="preserve"> means, collectively, any information:</w:t>
      </w:r>
    </w:p>
    <w:p w14:paraId="258A2296" w14:textId="77777777" w:rsidR="005E03D8" w:rsidRPr="009B5F0E" w:rsidRDefault="005E03D8" w:rsidP="005E03D8">
      <w:pPr>
        <w:pStyle w:val="PrivateMABL3"/>
        <w:numPr>
          <w:ilvl w:val="0"/>
          <w:numId w:val="10"/>
        </w:numPr>
        <w:adjustRightInd/>
        <w:spacing w:after="120" w:line="320" w:lineRule="atLeast"/>
        <w:rPr>
          <w:rFonts w:asciiTheme="minorHAnsi" w:hAnsiTheme="minorHAnsi"/>
          <w:lang w:val="en-GB"/>
        </w:rPr>
      </w:pPr>
      <w:bookmarkStart w:id="13" w:name="_cp_text_1_37"/>
      <w:r w:rsidRPr="009B5F0E">
        <w:rPr>
          <w:rFonts w:asciiTheme="minorHAnsi" w:hAnsiTheme="minorHAnsi"/>
          <w:lang w:val="en-GB"/>
        </w:rPr>
        <w:lastRenderedPageBreak/>
        <w:t xml:space="preserve">Which </w:t>
      </w:r>
      <w:bookmarkEnd w:id="13"/>
      <w:r w:rsidRPr="009B5F0E">
        <w:rPr>
          <w:rFonts w:asciiTheme="minorHAnsi" w:hAnsiTheme="minorHAnsi"/>
          <w:lang w:val="en-GB"/>
        </w:rPr>
        <w:t>may have been acquired before or after the date of this Agreement in relation to any Party’s customers, business, assets or affairs; or</w:t>
      </w:r>
      <w:bookmarkStart w:id="14" w:name="_cp_text_1_39"/>
    </w:p>
    <w:p w14:paraId="3F5D9EBF" w14:textId="77777777" w:rsidR="005E03D8" w:rsidRPr="009B5F0E" w:rsidRDefault="005E03D8" w:rsidP="005E03D8">
      <w:pPr>
        <w:pStyle w:val="PrivateMABL3"/>
        <w:numPr>
          <w:ilvl w:val="0"/>
          <w:numId w:val="10"/>
        </w:numPr>
        <w:adjustRightInd/>
        <w:spacing w:after="120" w:line="320" w:lineRule="atLeast"/>
        <w:rPr>
          <w:rFonts w:asciiTheme="minorHAnsi" w:hAnsiTheme="minorHAnsi"/>
          <w:lang w:val="en-GB"/>
        </w:rPr>
      </w:pPr>
      <w:r w:rsidRPr="009B5F0E">
        <w:rPr>
          <w:rFonts w:asciiTheme="minorHAnsi" w:hAnsiTheme="minorHAnsi"/>
          <w:lang w:val="en-GB"/>
        </w:rPr>
        <w:t xml:space="preserve">Which </w:t>
      </w:r>
      <w:bookmarkEnd w:id="14"/>
      <w:r w:rsidRPr="009B5F0E">
        <w:rPr>
          <w:rFonts w:asciiTheme="minorHAnsi" w:hAnsiTheme="minorHAnsi"/>
          <w:lang w:val="en-GB"/>
        </w:rPr>
        <w:t>relates to the contents of this Agreement (or any agreement or arrangement entered into pursuant to this Agreement)</w:t>
      </w:r>
    </w:p>
    <w:p w14:paraId="059FDF74" w14:textId="77777777" w:rsidR="005E03D8" w:rsidRPr="009B5F0E" w:rsidRDefault="005E03D8" w:rsidP="005E03D8">
      <w:pPr>
        <w:pStyle w:val="PrivateMABL3"/>
        <w:numPr>
          <w:ilvl w:val="0"/>
          <w:numId w:val="10"/>
        </w:numPr>
        <w:adjustRightInd/>
        <w:spacing w:after="120" w:line="320" w:lineRule="atLeast"/>
        <w:rPr>
          <w:rFonts w:asciiTheme="minorHAnsi" w:hAnsiTheme="minorHAnsi"/>
          <w:lang w:val="en-GB"/>
        </w:rPr>
      </w:pPr>
      <w:r w:rsidRPr="009B5F0E">
        <w:rPr>
          <w:rFonts w:asciiTheme="minorHAnsi" w:hAnsiTheme="minorHAnsi"/>
          <w:lang w:val="en-GB"/>
        </w:rPr>
        <w:t>Any document and/or report that is not public or subject to the exclusion set forth in clause 3.3, which is provided by the Scheme Owner to SSCI for the purpose of this Agreement.</w:t>
      </w:r>
    </w:p>
    <w:p w14:paraId="614C255A" w14:textId="77777777" w:rsidR="005E03D8" w:rsidRPr="009B5F0E" w:rsidRDefault="005E03D8" w:rsidP="005E03D8">
      <w:pPr>
        <w:pStyle w:val="NormalWeb"/>
        <w:spacing w:after="120" w:line="320" w:lineRule="atLeast"/>
        <w:jc w:val="both"/>
        <w:rPr>
          <w:rFonts w:asciiTheme="minorHAnsi" w:hAnsiTheme="minorHAnsi"/>
          <w:sz w:val="22"/>
          <w:szCs w:val="22"/>
          <w:lang w:val="en-GB"/>
        </w:rPr>
      </w:pPr>
      <w:bookmarkStart w:id="15" w:name="a634615"/>
      <w:bookmarkStart w:id="16" w:name="a371627"/>
      <w:bookmarkStart w:id="17" w:name="a895012"/>
      <w:bookmarkStart w:id="18" w:name="a324857"/>
      <w:bookmarkStart w:id="19" w:name="a566482"/>
      <w:bookmarkStart w:id="20" w:name="a64826"/>
      <w:bookmarkStart w:id="21" w:name="a981965"/>
      <w:bookmarkStart w:id="22" w:name="a761703"/>
      <w:bookmarkStart w:id="23" w:name="a156913"/>
      <w:bookmarkStart w:id="24" w:name="a971284"/>
      <w:bookmarkEnd w:id="15"/>
      <w:bookmarkEnd w:id="16"/>
      <w:bookmarkEnd w:id="17"/>
      <w:bookmarkEnd w:id="18"/>
      <w:bookmarkEnd w:id="19"/>
      <w:bookmarkEnd w:id="20"/>
      <w:bookmarkEnd w:id="21"/>
      <w:bookmarkEnd w:id="22"/>
      <w:bookmarkEnd w:id="23"/>
      <w:bookmarkEnd w:id="24"/>
      <w:r w:rsidRPr="009B5F0E">
        <w:rPr>
          <w:rFonts w:asciiTheme="minorHAnsi" w:hAnsiTheme="minorHAnsi"/>
          <w:b/>
          <w:i/>
          <w:sz w:val="22"/>
          <w:szCs w:val="22"/>
          <w:lang w:val="en-GB"/>
        </w:rPr>
        <w:t>Grounds for Suspension</w:t>
      </w:r>
      <w:r w:rsidRPr="009B5F0E">
        <w:rPr>
          <w:rFonts w:asciiTheme="minorHAnsi" w:hAnsiTheme="minorHAnsi"/>
          <w:sz w:val="22"/>
          <w:szCs w:val="22"/>
          <w:lang w:val="en-GB"/>
        </w:rPr>
        <w:t xml:space="preserve"> means any circumstances that give SSCI reasonable grounds to believe that the Scheme Owner may no longer be able or willing to comply with its obligations under the </w:t>
      </w:r>
      <w:bookmarkStart w:id="25" w:name="_cp_text_1_43"/>
      <w:r w:rsidRPr="009B5F0E">
        <w:rPr>
          <w:rFonts w:asciiTheme="minorHAnsi" w:hAnsiTheme="minorHAnsi"/>
          <w:sz w:val="22"/>
          <w:szCs w:val="22"/>
          <w:lang w:val="en-GB"/>
        </w:rPr>
        <w:t xml:space="preserve">Benchmarking Requirements </w:t>
      </w:r>
      <w:bookmarkEnd w:id="25"/>
      <w:r w:rsidRPr="009B5F0E">
        <w:rPr>
          <w:rFonts w:asciiTheme="minorHAnsi" w:hAnsiTheme="minorHAnsi"/>
          <w:sz w:val="22"/>
          <w:szCs w:val="22"/>
          <w:lang w:val="en-GB"/>
        </w:rPr>
        <w:t>or this Agreement.</w:t>
      </w:r>
    </w:p>
    <w:p w14:paraId="4141E116" w14:textId="77777777" w:rsidR="005E03D8" w:rsidRPr="009B5F0E" w:rsidRDefault="005E03D8" w:rsidP="005E03D8">
      <w:pPr>
        <w:pStyle w:val="FWBL2"/>
        <w:numPr>
          <w:ilvl w:val="0"/>
          <w:numId w:val="0"/>
        </w:numPr>
        <w:tabs>
          <w:tab w:val="clear" w:pos="720"/>
        </w:tabs>
        <w:adjustRightInd/>
        <w:spacing w:after="120" w:line="320" w:lineRule="atLeast"/>
        <w:rPr>
          <w:rFonts w:asciiTheme="minorHAnsi" w:hAnsiTheme="minorHAnsi"/>
          <w:sz w:val="22"/>
          <w:szCs w:val="22"/>
          <w:lang w:val="en-GB"/>
        </w:rPr>
      </w:pPr>
      <w:bookmarkStart w:id="26" w:name="_cp_text_1_45"/>
      <w:r w:rsidRPr="009B5F0E">
        <w:rPr>
          <w:rFonts w:asciiTheme="minorHAnsi" w:hAnsiTheme="minorHAnsi"/>
          <w:b/>
          <w:i/>
          <w:sz w:val="22"/>
          <w:szCs w:val="22"/>
          <w:lang w:val="en-GB"/>
        </w:rPr>
        <w:t>SSCI Benchmarking Requirements</w:t>
      </w:r>
      <w:r w:rsidRPr="009B5F0E">
        <w:rPr>
          <w:rFonts w:asciiTheme="minorHAnsi" w:hAnsiTheme="minorHAnsi"/>
          <w:sz w:val="22"/>
          <w:szCs w:val="22"/>
          <w:lang w:val="en-GB"/>
        </w:rPr>
        <w:t xml:space="preserve"> </w:t>
      </w:r>
      <w:bookmarkEnd w:id="26"/>
      <w:r w:rsidRPr="009B5F0E">
        <w:rPr>
          <w:rFonts w:asciiTheme="minorHAnsi" w:hAnsiTheme="minorHAnsi"/>
          <w:sz w:val="22"/>
          <w:szCs w:val="22"/>
          <w:lang w:val="en-GB"/>
        </w:rPr>
        <w:t xml:space="preserve">refers to the </w:t>
      </w:r>
      <w:bookmarkStart w:id="27" w:name="_cp_text_1_47"/>
      <w:r w:rsidRPr="009B5F0E">
        <w:rPr>
          <w:rFonts w:asciiTheme="minorHAnsi" w:hAnsiTheme="minorHAnsi"/>
          <w:sz w:val="22"/>
          <w:szCs w:val="22"/>
          <w:lang w:val="en-GB"/>
        </w:rPr>
        <w:t xml:space="preserve">"SSCI Benchmarking Requirements” </w:t>
      </w:r>
      <w:bookmarkStart w:id="28" w:name="_cp_text_1_48"/>
      <w:bookmarkEnd w:id="27"/>
      <w:r w:rsidRPr="009B5F0E">
        <w:rPr>
          <w:rFonts w:asciiTheme="minorHAnsi" w:hAnsiTheme="minorHAnsi"/>
          <w:sz w:val="22"/>
          <w:szCs w:val="22"/>
          <w:lang w:val="en-GB"/>
        </w:rPr>
        <w:t>version 1.1 or any subsequent sub-version of the document (version 1.2 etc.)"</w:t>
      </w:r>
      <w:bookmarkEnd w:id="28"/>
      <w:r w:rsidRPr="009B5F0E">
        <w:rPr>
          <w:rFonts w:asciiTheme="minorHAnsi" w:hAnsiTheme="minorHAnsi"/>
          <w:sz w:val="22"/>
          <w:szCs w:val="22"/>
          <w:lang w:val="en-GB"/>
        </w:rPr>
        <w:t xml:space="preserve"> published on the </w:t>
      </w:r>
      <w:hyperlink r:id="rId7" w:history="1">
        <w:r w:rsidRPr="00E42070">
          <w:rPr>
            <w:rStyle w:val="Hyperlink"/>
            <w:rFonts w:asciiTheme="minorHAnsi" w:hAnsiTheme="minorHAnsi"/>
            <w:sz w:val="22"/>
            <w:szCs w:val="22"/>
            <w:lang w:val="en-GB"/>
          </w:rPr>
          <w:t>website</w:t>
        </w:r>
      </w:hyperlink>
      <w:r>
        <w:rPr>
          <w:rFonts w:asciiTheme="minorHAnsi" w:hAnsiTheme="minorHAnsi"/>
          <w:sz w:val="22"/>
          <w:szCs w:val="22"/>
          <w:lang w:val="en-GB"/>
        </w:rPr>
        <w:t xml:space="preserve"> </w:t>
      </w:r>
      <w:r w:rsidRPr="009B5F0E">
        <w:rPr>
          <w:rFonts w:asciiTheme="minorHAnsi" w:hAnsiTheme="minorHAnsi"/>
          <w:sz w:val="22"/>
          <w:szCs w:val="22"/>
          <w:lang w:val="en-GB"/>
        </w:rPr>
        <w:t xml:space="preserve">and available upon request from SSCI. The SSCI Benchmarking Requirements consist of four integral parts: </w:t>
      </w:r>
    </w:p>
    <w:p w14:paraId="1764D858" w14:textId="77777777" w:rsidR="005E03D8" w:rsidRPr="009B5F0E" w:rsidRDefault="005E03D8" w:rsidP="005E03D8">
      <w:pPr>
        <w:pStyle w:val="FWBL2"/>
        <w:numPr>
          <w:ilvl w:val="0"/>
          <w:numId w:val="0"/>
        </w:numPr>
        <w:tabs>
          <w:tab w:val="clear" w:pos="720"/>
        </w:tabs>
        <w:adjustRightInd/>
        <w:spacing w:after="120" w:line="320" w:lineRule="atLeast"/>
        <w:rPr>
          <w:rFonts w:asciiTheme="minorHAnsi" w:hAnsiTheme="minorHAnsi"/>
          <w:sz w:val="22"/>
          <w:szCs w:val="22"/>
          <w:lang w:val="en-GB"/>
        </w:rPr>
      </w:pPr>
      <w:r w:rsidRPr="009B5F0E">
        <w:rPr>
          <w:rFonts w:asciiTheme="minorHAnsi" w:hAnsiTheme="minorHAnsi"/>
          <w:sz w:val="22"/>
          <w:szCs w:val="22"/>
          <w:lang w:val="en-GB"/>
        </w:rPr>
        <w:t xml:space="preserve">Part I: Benchmarking Process; </w:t>
      </w:r>
    </w:p>
    <w:p w14:paraId="12CC6929" w14:textId="77777777" w:rsidR="005E03D8" w:rsidRPr="009B5F0E" w:rsidRDefault="005E03D8" w:rsidP="005E03D8">
      <w:pPr>
        <w:pStyle w:val="FWBL2"/>
        <w:numPr>
          <w:ilvl w:val="0"/>
          <w:numId w:val="0"/>
        </w:numPr>
        <w:tabs>
          <w:tab w:val="clear" w:pos="720"/>
        </w:tabs>
        <w:adjustRightInd/>
        <w:spacing w:after="120" w:line="320" w:lineRule="atLeast"/>
        <w:rPr>
          <w:rFonts w:asciiTheme="minorHAnsi" w:hAnsiTheme="minorHAnsi"/>
          <w:sz w:val="22"/>
          <w:szCs w:val="22"/>
          <w:lang w:val="en-GB"/>
        </w:rPr>
      </w:pPr>
      <w:r w:rsidRPr="009B5F0E">
        <w:rPr>
          <w:rFonts w:asciiTheme="minorHAnsi" w:hAnsiTheme="minorHAnsi"/>
          <w:sz w:val="22"/>
          <w:szCs w:val="22"/>
          <w:lang w:val="en-GB"/>
        </w:rPr>
        <w:t xml:space="preserve">Part II: Requirements for the Management of Schemes; </w:t>
      </w:r>
    </w:p>
    <w:p w14:paraId="46EAFE6B" w14:textId="77777777" w:rsidR="005E03D8" w:rsidRPr="009B5F0E" w:rsidRDefault="005E03D8" w:rsidP="005E03D8">
      <w:pPr>
        <w:pStyle w:val="FWBL2"/>
        <w:numPr>
          <w:ilvl w:val="0"/>
          <w:numId w:val="0"/>
        </w:numPr>
        <w:tabs>
          <w:tab w:val="clear" w:pos="720"/>
        </w:tabs>
        <w:adjustRightInd/>
        <w:spacing w:after="120" w:line="320" w:lineRule="atLeast"/>
        <w:rPr>
          <w:rFonts w:asciiTheme="minorHAnsi" w:hAnsiTheme="minorHAnsi"/>
          <w:sz w:val="22"/>
          <w:szCs w:val="22"/>
          <w:lang w:val="en-GB"/>
        </w:rPr>
      </w:pPr>
      <w:r w:rsidRPr="009B5F0E">
        <w:rPr>
          <w:rFonts w:asciiTheme="minorHAnsi" w:hAnsiTheme="minorHAnsi"/>
          <w:sz w:val="22"/>
          <w:szCs w:val="22"/>
          <w:lang w:val="en-GB"/>
        </w:rPr>
        <w:t>Part III: Scope-specific Requirements;</w:t>
      </w:r>
    </w:p>
    <w:p w14:paraId="402F3560" w14:textId="77777777" w:rsidR="005E03D8" w:rsidRPr="009B5F0E" w:rsidRDefault="005E03D8" w:rsidP="005E03D8">
      <w:pPr>
        <w:pStyle w:val="FWBL2"/>
        <w:numPr>
          <w:ilvl w:val="0"/>
          <w:numId w:val="0"/>
        </w:numPr>
        <w:tabs>
          <w:tab w:val="clear" w:pos="720"/>
        </w:tabs>
        <w:adjustRightInd/>
        <w:spacing w:after="120" w:line="320" w:lineRule="atLeast"/>
        <w:rPr>
          <w:rFonts w:asciiTheme="minorHAnsi" w:hAnsiTheme="minorHAnsi"/>
          <w:sz w:val="22"/>
          <w:szCs w:val="22"/>
          <w:lang w:val="en-GB"/>
        </w:rPr>
      </w:pPr>
      <w:r w:rsidRPr="009B5F0E">
        <w:rPr>
          <w:rFonts w:asciiTheme="minorHAnsi" w:hAnsiTheme="minorHAnsi"/>
          <w:sz w:val="22"/>
          <w:szCs w:val="22"/>
          <w:lang w:val="en-GB"/>
        </w:rPr>
        <w:t>Part IV: The Glossary.</w:t>
      </w:r>
    </w:p>
    <w:p w14:paraId="6E1F69EE" w14:textId="77777777" w:rsidR="005E03D8" w:rsidRPr="009B5F0E" w:rsidRDefault="005E03D8" w:rsidP="005E03D8">
      <w:pPr>
        <w:spacing w:after="120" w:line="320" w:lineRule="atLeast"/>
        <w:jc w:val="both"/>
        <w:rPr>
          <w:rFonts w:cs="Times New Roman"/>
          <w:sz w:val="22"/>
          <w:szCs w:val="22"/>
        </w:rPr>
      </w:pPr>
      <w:bookmarkStart w:id="29" w:name="a793747"/>
      <w:bookmarkStart w:id="30" w:name="a60781"/>
      <w:bookmarkEnd w:id="29"/>
      <w:bookmarkEnd w:id="30"/>
      <w:r w:rsidRPr="009B5F0E">
        <w:rPr>
          <w:rFonts w:cs="Times New Roman"/>
          <w:b/>
          <w:i/>
          <w:sz w:val="22"/>
          <w:szCs w:val="22"/>
        </w:rPr>
        <w:t xml:space="preserve">Purpose </w:t>
      </w:r>
      <w:r w:rsidRPr="009B5F0E">
        <w:rPr>
          <w:rFonts w:cs="Times New Roman"/>
          <w:sz w:val="22"/>
          <w:szCs w:val="22"/>
        </w:rPr>
        <w:t xml:space="preserve">means the assessment of the Scheme’s alignment with the requirements of the </w:t>
      </w:r>
      <w:bookmarkStart w:id="31" w:name="_cp_text_1_50"/>
      <w:r w:rsidRPr="009B5F0E">
        <w:rPr>
          <w:rFonts w:cs="Times New Roman"/>
          <w:sz w:val="22"/>
          <w:szCs w:val="22"/>
        </w:rPr>
        <w:t>Benchmarking Requirements</w:t>
      </w:r>
      <w:bookmarkEnd w:id="31"/>
      <w:r w:rsidRPr="009B5F0E">
        <w:rPr>
          <w:rFonts w:cs="Times New Roman"/>
          <w:sz w:val="22"/>
          <w:szCs w:val="22"/>
        </w:rPr>
        <w:t>.</w:t>
      </w:r>
    </w:p>
    <w:p w14:paraId="462FC94B" w14:textId="77777777" w:rsidR="005E03D8" w:rsidRPr="009B5F0E" w:rsidRDefault="005E03D8" w:rsidP="005E03D8">
      <w:pPr>
        <w:spacing w:after="120" w:line="320" w:lineRule="atLeast"/>
        <w:jc w:val="both"/>
        <w:rPr>
          <w:rFonts w:cs="Times New Roman"/>
          <w:sz w:val="22"/>
          <w:szCs w:val="22"/>
        </w:rPr>
      </w:pPr>
      <w:r w:rsidRPr="009B5F0E">
        <w:rPr>
          <w:rFonts w:cs="Times New Roman"/>
          <w:b/>
          <w:i/>
          <w:sz w:val="22"/>
          <w:szCs w:val="22"/>
        </w:rPr>
        <w:t>Scheme</w:t>
      </w:r>
      <w:r w:rsidRPr="009B5F0E">
        <w:rPr>
          <w:rFonts w:cs="Times New Roman"/>
          <w:sz w:val="22"/>
          <w:szCs w:val="22"/>
        </w:rPr>
        <w:t xml:space="preserve"> means the social and environmental sustainability scheme developed by the Scheme Owner.</w:t>
      </w:r>
    </w:p>
    <w:p w14:paraId="324A2993" w14:textId="77777777" w:rsidR="005E03D8" w:rsidRPr="009B5F0E" w:rsidRDefault="005E03D8" w:rsidP="005E03D8">
      <w:pPr>
        <w:spacing w:after="120" w:line="320" w:lineRule="atLeast"/>
        <w:jc w:val="both"/>
        <w:rPr>
          <w:rFonts w:cs="Times New Roman"/>
          <w:sz w:val="22"/>
          <w:szCs w:val="22"/>
        </w:rPr>
      </w:pPr>
      <w:r w:rsidRPr="009B5F0E">
        <w:rPr>
          <w:rFonts w:cs="Times New Roman"/>
          <w:b/>
          <w:i/>
          <w:sz w:val="22"/>
          <w:szCs w:val="22"/>
        </w:rPr>
        <w:t xml:space="preserve">Working Hours </w:t>
      </w:r>
      <w:r w:rsidRPr="009B5F0E">
        <w:rPr>
          <w:rFonts w:cs="Times New Roman"/>
          <w:sz w:val="22"/>
          <w:szCs w:val="22"/>
        </w:rPr>
        <w:t>means 9.00 am to 6.00 pm in the relevant location on any business day.</w:t>
      </w:r>
    </w:p>
    <w:p w14:paraId="6229B262" w14:textId="77777777" w:rsidR="005E03D8" w:rsidRPr="003029CC" w:rsidRDefault="005E03D8" w:rsidP="005E03D8">
      <w:pPr>
        <w:spacing w:after="120" w:line="320" w:lineRule="atLeast"/>
        <w:jc w:val="both"/>
        <w:rPr>
          <w:rFonts w:cs="Times New Roman"/>
        </w:rPr>
      </w:pPr>
    </w:p>
    <w:p w14:paraId="74AD4C77" w14:textId="77777777" w:rsidR="005E03D8" w:rsidRPr="009B5F0E" w:rsidRDefault="005E03D8" w:rsidP="005E03D8">
      <w:pPr>
        <w:pStyle w:val="FWBL1"/>
        <w:adjustRightInd/>
        <w:spacing w:after="120" w:line="320" w:lineRule="atLeast"/>
        <w:jc w:val="both"/>
        <w:outlineLvl w:val="9"/>
        <w:rPr>
          <w:rStyle w:val="IntenseEmphasis"/>
          <w:b w:val="0"/>
          <w:i/>
          <w:smallCaps w:val="0"/>
          <w:sz w:val="22"/>
          <w:lang w:val="en-GB"/>
        </w:rPr>
      </w:pPr>
      <w:r w:rsidRPr="009B5F0E">
        <w:rPr>
          <w:rStyle w:val="IntenseEmphasis"/>
          <w:lang w:val="en-GB"/>
        </w:rPr>
        <w:t xml:space="preserve">alignment with the </w:t>
      </w:r>
      <w:bookmarkStart w:id="32" w:name="_cp_text_1_52"/>
      <w:r w:rsidRPr="009B5F0E">
        <w:rPr>
          <w:rStyle w:val="IntenseEmphasis"/>
          <w:lang w:val="en-GB"/>
        </w:rPr>
        <w:t>SSCI Benchmarking Requirements</w:t>
      </w:r>
      <w:bookmarkEnd w:id="32"/>
    </w:p>
    <w:p w14:paraId="375B5C87" w14:textId="77777777" w:rsidR="005E03D8" w:rsidRPr="009B5F0E" w:rsidRDefault="005E03D8" w:rsidP="005E03D8">
      <w:pPr>
        <w:pStyle w:val="FWBL2"/>
        <w:adjustRightInd/>
        <w:spacing w:after="120" w:line="320" w:lineRule="atLeast"/>
        <w:rPr>
          <w:rFonts w:ascii="Calibri" w:hAnsi="Calibri"/>
          <w:sz w:val="22"/>
          <w:szCs w:val="22"/>
          <w:lang w:val="en-GB"/>
        </w:rPr>
      </w:pPr>
      <w:r w:rsidRPr="009B5F0E">
        <w:rPr>
          <w:rFonts w:ascii="Calibri" w:hAnsi="Calibri"/>
          <w:sz w:val="22"/>
          <w:szCs w:val="22"/>
          <w:lang w:val="en-GB"/>
        </w:rPr>
        <w:t xml:space="preserve">The Parties agree to comply with their respective obligations as set out in the </w:t>
      </w:r>
      <w:bookmarkStart w:id="33" w:name="_cp_text_1_54"/>
      <w:r w:rsidRPr="009B5F0E">
        <w:rPr>
          <w:rFonts w:ascii="Calibri" w:hAnsi="Calibri"/>
          <w:sz w:val="22"/>
          <w:szCs w:val="22"/>
          <w:lang w:val="en-GB"/>
        </w:rPr>
        <w:t xml:space="preserve">SSCI Benchmarking Requirements </w:t>
      </w:r>
      <w:bookmarkEnd w:id="33"/>
      <w:r w:rsidRPr="009B5F0E">
        <w:rPr>
          <w:rFonts w:ascii="Calibri" w:hAnsi="Calibri"/>
          <w:sz w:val="22"/>
          <w:szCs w:val="22"/>
          <w:lang w:val="en-GB"/>
        </w:rPr>
        <w:t>in relation to social or environmental sustainability Schemes that have successfully completed the Benchmarking process. Those obligations are stated in detail in Benchmarking Process - Part I, which is incorporated herein by reference.</w:t>
      </w:r>
    </w:p>
    <w:p w14:paraId="46F98514" w14:textId="77777777" w:rsidR="005E03D8" w:rsidRPr="009B5F0E" w:rsidRDefault="005E03D8" w:rsidP="005E03D8">
      <w:pPr>
        <w:pStyle w:val="FWBL2"/>
        <w:adjustRightInd/>
        <w:spacing w:after="120" w:line="320" w:lineRule="atLeast"/>
        <w:rPr>
          <w:rFonts w:ascii="Calibri" w:hAnsi="Calibri"/>
          <w:sz w:val="22"/>
          <w:szCs w:val="22"/>
          <w:lang w:val="en-GB"/>
        </w:rPr>
      </w:pPr>
      <w:r w:rsidRPr="009B5F0E">
        <w:rPr>
          <w:rFonts w:ascii="Calibri" w:hAnsi="Calibri" w:cs="Calibri"/>
          <w:sz w:val="22"/>
          <w:szCs w:val="22"/>
          <w:lang w:val="ca-ES" w:eastAsia="fr-FR"/>
        </w:rPr>
        <w:t>As stated in the Benchmarking Process (</w:t>
      </w:r>
      <w:r w:rsidRPr="009B5F0E">
        <w:rPr>
          <w:rFonts w:ascii="Calibri" w:hAnsi="Calibri" w:cs="Calibri"/>
          <w:sz w:val="22"/>
          <w:szCs w:val="22"/>
          <w:lang w:val="en-GB" w:eastAsia="fr-FR"/>
        </w:rPr>
        <w:t xml:space="preserve">Benchmarking Process - </w:t>
      </w:r>
      <w:r w:rsidRPr="009B5F0E">
        <w:rPr>
          <w:rFonts w:ascii="Calibri" w:hAnsi="Calibri"/>
          <w:sz w:val="22"/>
          <w:szCs w:val="22"/>
          <w:lang w:val="en-GB"/>
        </w:rPr>
        <w:t>Part I</w:t>
      </w:r>
      <w:r w:rsidRPr="009B5F0E">
        <w:rPr>
          <w:rFonts w:ascii="Calibri" w:hAnsi="Calibri" w:cs="Calibri"/>
          <w:sz w:val="22"/>
          <w:szCs w:val="22"/>
          <w:lang w:val="en-GB" w:eastAsia="fr-FR"/>
        </w:rPr>
        <w:t>),</w:t>
      </w:r>
      <w:r w:rsidRPr="009B5F0E">
        <w:rPr>
          <w:sz w:val="22"/>
          <w:szCs w:val="22"/>
          <w:lang w:val="en-GB" w:eastAsia="fr-FR"/>
        </w:rPr>
        <w:t xml:space="preserve"> </w:t>
      </w:r>
      <w:r w:rsidRPr="009B5F0E">
        <w:rPr>
          <w:rFonts w:ascii="Calibri" w:hAnsi="Calibri"/>
          <w:sz w:val="22"/>
          <w:szCs w:val="22"/>
          <w:lang w:val="en-GB"/>
        </w:rPr>
        <w:t xml:space="preserve">the Benchmarking process shall be completed within maximum 12 months from the acceptance of the application from SSCI. Failing this, the Scheme Owner will not be recognised and will have to submit a new application (Application for Re-Benchmarking – Benchmarking Process - Part I) and pay the corresponding fees. As an exception to this principle, Scheme Owners that apply for the first time for a newly issued SSCI Scope (as defined in Benchmarking Process, Part III - Scope Specific Requirements) may benefit from an extended transition period if they meet the conditions set forth in the </w:t>
      </w:r>
      <w:r w:rsidRPr="009B5F0E">
        <w:rPr>
          <w:rFonts w:ascii="Calibri" w:hAnsi="Calibri" w:cs="Calibri"/>
          <w:sz w:val="22"/>
          <w:szCs w:val="22"/>
          <w:lang w:val="en-GB" w:eastAsia="fr-FR"/>
        </w:rPr>
        <w:t>Benchmarking Process (</w:t>
      </w:r>
      <w:r w:rsidRPr="009B5F0E">
        <w:rPr>
          <w:rFonts w:ascii="Calibri" w:hAnsi="Calibri" w:cs="Calibri"/>
          <w:sz w:val="22"/>
          <w:szCs w:val="22"/>
          <w:lang w:eastAsia="fr-FR"/>
        </w:rPr>
        <w:t xml:space="preserve">“Timeframe and Transition Period” – Benchmarking Process - </w:t>
      </w:r>
      <w:r w:rsidRPr="009B5F0E">
        <w:rPr>
          <w:rFonts w:ascii="Calibri" w:hAnsi="Calibri" w:cs="Calibri"/>
          <w:sz w:val="22"/>
          <w:szCs w:val="22"/>
          <w:lang w:val="en-GB" w:eastAsia="fr-FR"/>
        </w:rPr>
        <w:t>Part I)</w:t>
      </w:r>
    </w:p>
    <w:p w14:paraId="1A220D17" w14:textId="77777777" w:rsidR="0025111A" w:rsidRDefault="0025111A" w:rsidP="0025111A">
      <w:pPr>
        <w:pStyle w:val="FWBL2"/>
        <w:numPr>
          <w:ilvl w:val="0"/>
          <w:numId w:val="0"/>
        </w:numPr>
        <w:adjustRightInd/>
        <w:spacing w:after="120" w:line="320" w:lineRule="atLeast"/>
        <w:rPr>
          <w:rFonts w:ascii="Calibri" w:hAnsi="Calibri"/>
          <w:sz w:val="22"/>
          <w:szCs w:val="22"/>
          <w:lang w:val="en-GB"/>
        </w:rPr>
      </w:pPr>
    </w:p>
    <w:p w14:paraId="6D732887" w14:textId="1BC2C591" w:rsidR="005E03D8" w:rsidRPr="009B5F0E" w:rsidRDefault="005E03D8" w:rsidP="005E03D8">
      <w:pPr>
        <w:pStyle w:val="FWBL2"/>
        <w:adjustRightInd/>
        <w:spacing w:after="120" w:line="320" w:lineRule="atLeast"/>
        <w:rPr>
          <w:rFonts w:ascii="Calibri" w:hAnsi="Calibri"/>
          <w:sz w:val="22"/>
          <w:szCs w:val="22"/>
          <w:lang w:val="en-GB"/>
        </w:rPr>
      </w:pPr>
      <w:r w:rsidRPr="009B5F0E">
        <w:rPr>
          <w:rFonts w:ascii="Calibri" w:hAnsi="Calibri"/>
          <w:sz w:val="22"/>
          <w:szCs w:val="22"/>
          <w:lang w:val="en-GB"/>
        </w:rPr>
        <w:lastRenderedPageBreak/>
        <w:t>It is agreed that:</w:t>
      </w:r>
    </w:p>
    <w:p w14:paraId="75E6C231" w14:textId="77777777" w:rsidR="005E03D8" w:rsidRPr="009B5F0E" w:rsidRDefault="005E03D8" w:rsidP="005E03D8">
      <w:pPr>
        <w:pStyle w:val="FWBL3"/>
        <w:numPr>
          <w:ilvl w:val="0"/>
          <w:numId w:val="6"/>
        </w:numPr>
        <w:adjustRightInd/>
        <w:spacing w:after="120" w:line="320" w:lineRule="atLeast"/>
        <w:ind w:left="709" w:hanging="709"/>
        <w:rPr>
          <w:rFonts w:ascii="Calibri" w:hAnsi="Calibri"/>
          <w:sz w:val="22"/>
          <w:szCs w:val="22"/>
          <w:lang w:val="en-GB"/>
        </w:rPr>
      </w:pPr>
      <w:bookmarkStart w:id="34" w:name="_cp_text_1_56"/>
      <w:bookmarkStart w:id="35" w:name="_Ref84060951"/>
      <w:r w:rsidRPr="009B5F0E">
        <w:rPr>
          <w:rFonts w:ascii="Calibri" w:hAnsi="Calibri"/>
          <w:sz w:val="22"/>
          <w:szCs w:val="22"/>
          <w:lang w:val="en-GB"/>
        </w:rPr>
        <w:t xml:space="preserve">The </w:t>
      </w:r>
      <w:bookmarkEnd w:id="34"/>
      <w:r w:rsidRPr="009B5F0E">
        <w:rPr>
          <w:rFonts w:ascii="Calibri" w:hAnsi="Calibri"/>
          <w:sz w:val="22"/>
          <w:szCs w:val="22"/>
          <w:lang w:val="en-GB"/>
        </w:rPr>
        <w:t>Scheme Owner may use the fact that it has received a statement, issued by SSCI, that the Scheme has successfully completed the SSCI Benchmarking process</w:t>
      </w:r>
      <w:r w:rsidRPr="009B5F0E" w:rsidDel="00C94F41">
        <w:rPr>
          <w:rFonts w:ascii="Calibri" w:hAnsi="Calibri"/>
          <w:sz w:val="22"/>
          <w:szCs w:val="22"/>
          <w:lang w:val="en-GB"/>
        </w:rPr>
        <w:t xml:space="preserve"> </w:t>
      </w:r>
      <w:r w:rsidRPr="009B5F0E">
        <w:rPr>
          <w:rFonts w:ascii="Calibri" w:hAnsi="Calibri"/>
          <w:sz w:val="22"/>
          <w:szCs w:val="22"/>
          <w:lang w:val="en-GB"/>
        </w:rPr>
        <w:t xml:space="preserve">(the </w:t>
      </w:r>
      <w:r w:rsidRPr="009B5F0E">
        <w:rPr>
          <w:rFonts w:ascii="Calibri" w:hAnsi="Calibri"/>
          <w:b/>
          <w:i/>
          <w:sz w:val="22"/>
          <w:szCs w:val="22"/>
          <w:lang w:val="en-GB"/>
        </w:rPr>
        <w:t>Statement of Conformity</w:t>
      </w:r>
      <w:r w:rsidRPr="009B5F0E">
        <w:rPr>
          <w:rFonts w:ascii="Calibri" w:hAnsi="Calibri"/>
          <w:sz w:val="22"/>
          <w:szCs w:val="22"/>
          <w:lang w:val="en-GB"/>
        </w:rPr>
        <w:t xml:space="preserve">), in its communications with third parties (as further defined in the </w:t>
      </w:r>
      <w:bookmarkStart w:id="36" w:name="_cp_text_1_60"/>
      <w:r w:rsidRPr="009B5F0E">
        <w:rPr>
          <w:rFonts w:ascii="Calibri" w:hAnsi="Calibri"/>
          <w:sz w:val="22"/>
          <w:szCs w:val="22"/>
          <w:lang w:val="en-GB"/>
        </w:rPr>
        <w:t>SSCI Benchmarking Requirements</w:t>
      </w:r>
      <w:bookmarkEnd w:id="36"/>
      <w:r w:rsidRPr="009B5F0E">
        <w:rPr>
          <w:rFonts w:ascii="Calibri" w:hAnsi="Calibri"/>
          <w:sz w:val="22"/>
          <w:szCs w:val="22"/>
          <w:lang w:val="en-GB"/>
        </w:rPr>
        <w:t>), until the earliest of:</w:t>
      </w:r>
      <w:bookmarkEnd w:id="35"/>
    </w:p>
    <w:p w14:paraId="30B4DB72" w14:textId="77777777" w:rsidR="005E03D8" w:rsidRPr="009B5F0E" w:rsidRDefault="005E03D8" w:rsidP="005E03D8">
      <w:pPr>
        <w:pStyle w:val="FWNL3"/>
        <w:adjustRightInd/>
        <w:spacing w:after="120" w:line="320" w:lineRule="atLeast"/>
        <w:rPr>
          <w:rFonts w:ascii="Calibri" w:hAnsi="Calibri"/>
          <w:sz w:val="22"/>
          <w:szCs w:val="22"/>
          <w:lang w:val="en-GB"/>
        </w:rPr>
      </w:pPr>
      <w:bookmarkStart w:id="37" w:name="_cp_text_1_62"/>
      <w:r w:rsidRPr="009B5F0E">
        <w:rPr>
          <w:rFonts w:ascii="Calibri" w:hAnsi="Calibri"/>
          <w:sz w:val="22"/>
          <w:szCs w:val="22"/>
          <w:lang w:val="en-GB"/>
        </w:rPr>
        <w:t xml:space="preserve">The </w:t>
      </w:r>
      <w:bookmarkEnd w:id="37"/>
      <w:r w:rsidRPr="009B5F0E">
        <w:rPr>
          <w:rFonts w:ascii="Calibri" w:hAnsi="Calibri"/>
          <w:sz w:val="22"/>
          <w:szCs w:val="22"/>
          <w:lang w:val="en-GB"/>
        </w:rPr>
        <w:t xml:space="preserve">public release of a new or revised version of the Scheme, unless the Scheme Owner has received prior-confirmation of the conformity of the proposed amendments with the </w:t>
      </w:r>
      <w:bookmarkStart w:id="38" w:name="_cp_text_1_64"/>
      <w:r w:rsidRPr="009B5F0E">
        <w:rPr>
          <w:rFonts w:ascii="Calibri" w:hAnsi="Calibri"/>
          <w:sz w:val="22"/>
          <w:szCs w:val="22"/>
          <w:lang w:val="en-GB"/>
        </w:rPr>
        <w:t xml:space="preserve">Benchmarking Requirements </w:t>
      </w:r>
      <w:bookmarkEnd w:id="38"/>
      <w:r w:rsidRPr="009B5F0E">
        <w:rPr>
          <w:rFonts w:ascii="Calibri" w:hAnsi="Calibri"/>
          <w:sz w:val="22"/>
          <w:szCs w:val="22"/>
          <w:lang w:val="en-GB"/>
        </w:rPr>
        <w:t>from SSCI pursuant to  sub-paragraph 2.2</w:t>
      </w:r>
      <w:r w:rsidRPr="009B5F0E">
        <w:rPr>
          <w:rFonts w:ascii="Calibri" w:hAnsi="Calibri"/>
          <w:sz w:val="22"/>
          <w:szCs w:val="22"/>
          <w:lang w:val="en-GB"/>
        </w:rPr>
        <w:fldChar w:fldCharType="begin"/>
      </w:r>
      <w:r w:rsidRPr="009B5F0E">
        <w:rPr>
          <w:rFonts w:ascii="Calibri" w:hAnsi="Calibri"/>
          <w:sz w:val="22"/>
          <w:szCs w:val="22"/>
          <w:lang w:val="en-GB"/>
        </w:rPr>
        <w:instrText xml:space="preserve"> REF _Ref278802460 \r \h  \* MERGEFORMAT </w:instrText>
      </w:r>
      <w:r w:rsidRPr="009B5F0E">
        <w:rPr>
          <w:rFonts w:ascii="Calibri" w:hAnsi="Calibri"/>
          <w:sz w:val="22"/>
          <w:szCs w:val="22"/>
          <w:lang w:val="en-GB"/>
        </w:rPr>
      </w:r>
      <w:r w:rsidRPr="009B5F0E">
        <w:rPr>
          <w:rFonts w:ascii="Calibri" w:hAnsi="Calibri"/>
          <w:sz w:val="22"/>
          <w:szCs w:val="22"/>
          <w:lang w:val="en-GB"/>
        </w:rPr>
        <w:fldChar w:fldCharType="separate"/>
      </w:r>
      <w:r w:rsidRPr="009B5F0E">
        <w:rPr>
          <w:rFonts w:ascii="Calibri" w:hAnsi="Calibri"/>
          <w:sz w:val="22"/>
          <w:szCs w:val="22"/>
          <w:lang w:val="en-GB"/>
        </w:rPr>
        <w:t>(K)</w:t>
      </w:r>
      <w:r w:rsidRPr="009B5F0E">
        <w:rPr>
          <w:rFonts w:ascii="Calibri" w:hAnsi="Calibri"/>
          <w:sz w:val="22"/>
          <w:szCs w:val="22"/>
          <w:lang w:val="en-GB"/>
        </w:rPr>
        <w:fldChar w:fldCharType="end"/>
      </w:r>
      <w:r w:rsidRPr="009B5F0E">
        <w:rPr>
          <w:rFonts w:ascii="Calibri" w:hAnsi="Calibri"/>
          <w:sz w:val="22"/>
          <w:szCs w:val="22"/>
          <w:lang w:val="en-GB"/>
        </w:rPr>
        <w:t xml:space="preserve"> below; </w:t>
      </w:r>
    </w:p>
    <w:p w14:paraId="255371D1" w14:textId="77777777" w:rsidR="005E03D8" w:rsidRPr="009B5F0E" w:rsidRDefault="005E03D8" w:rsidP="005E03D8">
      <w:pPr>
        <w:pStyle w:val="FWNL3"/>
        <w:adjustRightInd/>
        <w:spacing w:after="120" w:line="320" w:lineRule="atLeast"/>
        <w:rPr>
          <w:rFonts w:ascii="Calibri" w:hAnsi="Calibri"/>
          <w:sz w:val="22"/>
          <w:szCs w:val="22"/>
          <w:lang w:val="en-GB"/>
        </w:rPr>
      </w:pPr>
      <w:bookmarkStart w:id="39" w:name="_cp_text_1_67"/>
      <w:r w:rsidRPr="009B5F0E">
        <w:rPr>
          <w:rFonts w:ascii="Calibri" w:hAnsi="Calibri"/>
          <w:sz w:val="22"/>
          <w:szCs w:val="22"/>
          <w:lang w:val="en-GB"/>
        </w:rPr>
        <w:t xml:space="preserve">One </w:t>
      </w:r>
      <w:bookmarkEnd w:id="39"/>
      <w:r w:rsidRPr="009B5F0E">
        <w:rPr>
          <w:rFonts w:ascii="Calibri" w:hAnsi="Calibri"/>
          <w:sz w:val="22"/>
          <w:szCs w:val="22"/>
          <w:lang w:val="en-GB"/>
        </w:rPr>
        <w:t xml:space="preserve">year after a new edition of the </w:t>
      </w:r>
      <w:bookmarkStart w:id="40" w:name="_cp_text_1_69"/>
      <w:r w:rsidRPr="009B5F0E">
        <w:rPr>
          <w:rFonts w:ascii="Calibri" w:hAnsi="Calibri"/>
          <w:sz w:val="22"/>
          <w:szCs w:val="22"/>
          <w:lang w:val="en-GB"/>
        </w:rPr>
        <w:t xml:space="preserve">SSCI Benchmarking Requirements </w:t>
      </w:r>
      <w:bookmarkEnd w:id="40"/>
      <w:r w:rsidRPr="009B5F0E">
        <w:rPr>
          <w:rFonts w:ascii="Calibri" w:hAnsi="Calibri"/>
          <w:sz w:val="22"/>
          <w:szCs w:val="22"/>
          <w:lang w:val="en-GB"/>
        </w:rPr>
        <w:t>has been published (e.g. versions 2, 3, 4…), excluding edition of sub-versions of the SSCI Benchmarking Requirements (e.g. versions 1.1, 1.2, 1.3…);</w:t>
      </w:r>
    </w:p>
    <w:p w14:paraId="0D422AC2" w14:textId="77777777" w:rsidR="005E03D8" w:rsidRPr="009B5F0E" w:rsidRDefault="005E03D8" w:rsidP="005E03D8">
      <w:pPr>
        <w:pStyle w:val="FWNL3"/>
        <w:adjustRightInd/>
        <w:spacing w:after="120" w:line="320" w:lineRule="atLeast"/>
        <w:rPr>
          <w:rFonts w:ascii="Calibri" w:hAnsi="Calibri"/>
          <w:sz w:val="22"/>
          <w:szCs w:val="22"/>
          <w:lang w:val="en-GB"/>
        </w:rPr>
      </w:pPr>
      <w:bookmarkStart w:id="41" w:name="_cp_text_1_71"/>
      <w:r w:rsidRPr="009B5F0E">
        <w:rPr>
          <w:rFonts w:ascii="Calibri" w:hAnsi="Calibri"/>
          <w:sz w:val="22"/>
          <w:szCs w:val="22"/>
          <w:lang w:val="en-GB"/>
        </w:rPr>
        <w:t xml:space="preserve">The </w:t>
      </w:r>
      <w:bookmarkEnd w:id="41"/>
      <w:r w:rsidRPr="009B5F0E">
        <w:rPr>
          <w:rFonts w:ascii="Calibri" w:hAnsi="Calibri"/>
          <w:sz w:val="22"/>
          <w:szCs w:val="22"/>
          <w:lang w:val="en-GB"/>
        </w:rPr>
        <w:t>suspension or withdrawal of the Statement of Conformity by SSCI (pursuant to the procedure described in the SSCI Benchmarking Requirements); or</w:t>
      </w:r>
    </w:p>
    <w:p w14:paraId="3E6F010F" w14:textId="77777777" w:rsidR="005E03D8" w:rsidRPr="009B5F0E" w:rsidRDefault="005E03D8" w:rsidP="005E03D8">
      <w:pPr>
        <w:pStyle w:val="FWNL3"/>
        <w:adjustRightInd/>
        <w:spacing w:after="120" w:line="320" w:lineRule="atLeast"/>
        <w:ind w:hanging="215"/>
        <w:rPr>
          <w:rFonts w:ascii="Calibri" w:hAnsi="Calibri"/>
          <w:sz w:val="22"/>
          <w:szCs w:val="22"/>
          <w:lang w:val="en-GB"/>
        </w:rPr>
      </w:pPr>
      <w:bookmarkStart w:id="42" w:name="_cp_text_1_75"/>
      <w:r w:rsidRPr="009B5F0E">
        <w:rPr>
          <w:rFonts w:ascii="Calibri" w:hAnsi="Calibri"/>
          <w:sz w:val="22"/>
          <w:szCs w:val="22"/>
          <w:lang w:val="en-GB"/>
        </w:rPr>
        <w:t xml:space="preserve">Four </w:t>
      </w:r>
      <w:bookmarkEnd w:id="42"/>
      <w:r w:rsidRPr="009B5F0E">
        <w:rPr>
          <w:rFonts w:ascii="Calibri" w:hAnsi="Calibri"/>
          <w:sz w:val="22"/>
          <w:szCs w:val="22"/>
          <w:lang w:val="en-GB"/>
        </w:rPr>
        <w:t xml:space="preserve">years after the date of issuance of the Statement of Conformity. </w:t>
      </w:r>
    </w:p>
    <w:p w14:paraId="43887936" w14:textId="77777777" w:rsidR="005E03D8" w:rsidRPr="009B5F0E" w:rsidRDefault="005E03D8" w:rsidP="005E03D8">
      <w:pPr>
        <w:pStyle w:val="FWBL3"/>
        <w:numPr>
          <w:ilvl w:val="0"/>
          <w:numId w:val="6"/>
        </w:numPr>
        <w:adjustRightInd/>
        <w:spacing w:after="120" w:line="320" w:lineRule="atLeast"/>
        <w:ind w:left="709" w:hanging="709"/>
        <w:rPr>
          <w:rFonts w:ascii="Calibri" w:hAnsi="Calibri"/>
          <w:sz w:val="22"/>
          <w:szCs w:val="22"/>
          <w:lang w:val="en-GB"/>
        </w:rPr>
      </w:pPr>
      <w:r w:rsidRPr="009B5F0E">
        <w:rPr>
          <w:rFonts w:ascii="Calibri" w:hAnsi="Calibri"/>
          <w:sz w:val="22"/>
          <w:szCs w:val="22"/>
          <w:lang w:val="en-GB"/>
        </w:rPr>
        <w:t>The Scheme Owner shall not use or reproduce the CGF Logos in any release of Statement of Conformity.</w:t>
      </w:r>
    </w:p>
    <w:p w14:paraId="659EE182" w14:textId="77777777" w:rsidR="005E03D8" w:rsidRPr="009B5F0E" w:rsidRDefault="005E03D8" w:rsidP="005E03D8">
      <w:pPr>
        <w:pStyle w:val="FWBL3"/>
        <w:numPr>
          <w:ilvl w:val="0"/>
          <w:numId w:val="6"/>
        </w:numPr>
        <w:adjustRightInd/>
        <w:spacing w:after="120" w:line="320" w:lineRule="atLeast"/>
        <w:ind w:left="709" w:hanging="709"/>
        <w:rPr>
          <w:rFonts w:ascii="Calibri" w:hAnsi="Calibri"/>
          <w:sz w:val="22"/>
          <w:szCs w:val="22"/>
          <w:lang w:val="en-GB"/>
        </w:rPr>
      </w:pPr>
      <w:r w:rsidRPr="009B5F0E">
        <w:rPr>
          <w:rFonts w:ascii="Calibri" w:hAnsi="Calibri"/>
          <w:sz w:val="22"/>
          <w:szCs w:val="22"/>
          <w:lang w:val="en-GB"/>
        </w:rPr>
        <w:t>The Scheme Owner shall neither use nor allow the use of the CGF or SSCI logo on its products.</w:t>
      </w:r>
    </w:p>
    <w:p w14:paraId="1B3E30B7" w14:textId="77777777" w:rsidR="005E03D8" w:rsidRPr="009B5F0E" w:rsidRDefault="005E03D8" w:rsidP="005E03D8">
      <w:pPr>
        <w:pStyle w:val="FWBL3"/>
        <w:numPr>
          <w:ilvl w:val="0"/>
          <w:numId w:val="6"/>
        </w:numPr>
        <w:adjustRightInd/>
        <w:spacing w:after="120" w:line="320" w:lineRule="atLeast"/>
        <w:ind w:left="709" w:hanging="709"/>
        <w:rPr>
          <w:rFonts w:ascii="Calibri" w:hAnsi="Calibri"/>
          <w:sz w:val="22"/>
          <w:szCs w:val="22"/>
          <w:lang w:val="en-GB"/>
        </w:rPr>
      </w:pPr>
      <w:r w:rsidRPr="009B5F0E">
        <w:rPr>
          <w:rFonts w:ascii="Calibri" w:hAnsi="Calibri"/>
          <w:sz w:val="22"/>
          <w:szCs w:val="22"/>
          <w:lang w:val="en-GB"/>
        </w:rPr>
        <w:t xml:space="preserve">In any authorised communications under the sub-paragraph 2.2(A) above of this Agreement, the Scheme Owner shall state clearly the version and subversion of the </w:t>
      </w:r>
      <w:bookmarkStart w:id="43" w:name="_cp_text_1_77"/>
      <w:r w:rsidRPr="009B5F0E">
        <w:rPr>
          <w:rFonts w:ascii="Calibri" w:hAnsi="Calibri"/>
          <w:sz w:val="22"/>
          <w:szCs w:val="22"/>
          <w:lang w:val="en-GB"/>
        </w:rPr>
        <w:t xml:space="preserve">SSCI Benchmarking Requirements </w:t>
      </w:r>
      <w:bookmarkEnd w:id="43"/>
      <w:r w:rsidRPr="009B5F0E">
        <w:rPr>
          <w:rFonts w:ascii="Calibri" w:hAnsi="Calibri"/>
          <w:sz w:val="22"/>
          <w:szCs w:val="22"/>
          <w:lang w:val="en-GB"/>
        </w:rPr>
        <w:t>against which the Scheme has been benchmarked, the name of the standard as well as the version of the Scheme being referred to.</w:t>
      </w:r>
    </w:p>
    <w:p w14:paraId="3BDF92F4" w14:textId="6886F06F" w:rsidR="005E03D8" w:rsidRPr="009B5F0E" w:rsidRDefault="005E03D8" w:rsidP="005E03D8">
      <w:pPr>
        <w:pStyle w:val="FWBL3"/>
        <w:numPr>
          <w:ilvl w:val="0"/>
          <w:numId w:val="6"/>
        </w:numPr>
        <w:adjustRightInd/>
        <w:spacing w:after="120" w:line="320" w:lineRule="atLeast"/>
        <w:ind w:left="709" w:hanging="709"/>
        <w:rPr>
          <w:rFonts w:ascii="Calibri" w:hAnsi="Calibri"/>
          <w:sz w:val="22"/>
          <w:szCs w:val="22"/>
          <w:lang w:val="en-GB"/>
        </w:rPr>
      </w:pPr>
      <w:r w:rsidRPr="009B5F0E">
        <w:rPr>
          <w:rFonts w:ascii="Calibri" w:hAnsi="Calibri"/>
          <w:sz w:val="22"/>
          <w:szCs w:val="22"/>
          <w:lang w:val="en-GB"/>
        </w:rPr>
        <w:t xml:space="preserve">The Scheme Owner is required to apply for recognition against one or more scope(s), which are clearly defined in the </w:t>
      </w:r>
      <w:bookmarkStart w:id="44" w:name="_cp_text_1_79"/>
      <w:r w:rsidRPr="009B5F0E">
        <w:rPr>
          <w:rFonts w:ascii="Calibri" w:hAnsi="Calibri"/>
          <w:sz w:val="22"/>
          <w:szCs w:val="22"/>
          <w:lang w:val="en-GB"/>
        </w:rPr>
        <w:t>S</w:t>
      </w:r>
      <w:r w:rsidR="0025111A">
        <w:rPr>
          <w:rFonts w:ascii="Calibri" w:hAnsi="Calibri"/>
          <w:sz w:val="22"/>
          <w:szCs w:val="22"/>
          <w:lang w:val="en-GB"/>
        </w:rPr>
        <w:t>SC</w:t>
      </w:r>
      <w:r w:rsidRPr="009B5F0E">
        <w:rPr>
          <w:rFonts w:ascii="Calibri" w:hAnsi="Calibri"/>
          <w:sz w:val="22"/>
          <w:szCs w:val="22"/>
          <w:lang w:val="en-GB"/>
        </w:rPr>
        <w:t>I Benchmarking Requirements</w:t>
      </w:r>
      <w:bookmarkEnd w:id="44"/>
      <w:r w:rsidRPr="009B5F0E">
        <w:rPr>
          <w:rFonts w:ascii="Calibri" w:hAnsi="Calibri"/>
          <w:sz w:val="22"/>
          <w:szCs w:val="22"/>
          <w:lang w:val="en-GB"/>
        </w:rPr>
        <w:t xml:space="preserve"> (Scope of Recognition). The Scheme Owner shall only make claims regarding the conformity in respect of the specific Scope(s) of Recognition indicated by the Statement of Conformity and shall not misrepresent its status in relation to other potential scopes of recognition.</w:t>
      </w:r>
    </w:p>
    <w:p w14:paraId="0B157682" w14:textId="77777777" w:rsidR="005E03D8" w:rsidRPr="009B5F0E" w:rsidRDefault="005E03D8" w:rsidP="005E03D8">
      <w:pPr>
        <w:pStyle w:val="FWBL3"/>
        <w:numPr>
          <w:ilvl w:val="0"/>
          <w:numId w:val="6"/>
        </w:numPr>
        <w:adjustRightInd/>
        <w:spacing w:after="120" w:line="320" w:lineRule="atLeast"/>
        <w:ind w:left="709" w:hanging="709"/>
        <w:rPr>
          <w:rFonts w:ascii="Calibri" w:hAnsi="Calibri"/>
          <w:sz w:val="22"/>
          <w:szCs w:val="22"/>
          <w:lang w:val="en-GB"/>
        </w:rPr>
      </w:pPr>
      <w:bookmarkStart w:id="45" w:name="_Ref278795444"/>
      <w:r w:rsidRPr="009B5F0E">
        <w:rPr>
          <w:rFonts w:ascii="Calibri" w:hAnsi="Calibri"/>
          <w:sz w:val="22"/>
          <w:szCs w:val="22"/>
          <w:lang w:val="en-GB"/>
        </w:rPr>
        <w:t xml:space="preserve">In accordance with the </w:t>
      </w:r>
      <w:r w:rsidRPr="009B5F0E">
        <w:rPr>
          <w:rFonts w:ascii="Calibri" w:hAnsi="Calibri"/>
          <w:sz w:val="22"/>
          <w:szCs w:val="22"/>
        </w:rPr>
        <w:t>Integrity Programme</w:t>
      </w:r>
      <w:r w:rsidRPr="009B5F0E">
        <w:rPr>
          <w:rFonts w:ascii="Calibri" w:hAnsi="Calibri"/>
          <w:sz w:val="22"/>
          <w:szCs w:val="22"/>
          <w:lang w:val="en-GB"/>
        </w:rPr>
        <w:t xml:space="preserve"> described in the </w:t>
      </w:r>
      <w:bookmarkStart w:id="46" w:name="_cp_text_1_81"/>
      <w:r w:rsidRPr="009B5F0E">
        <w:rPr>
          <w:rFonts w:ascii="Calibri" w:hAnsi="Calibri"/>
          <w:sz w:val="22"/>
          <w:szCs w:val="22"/>
          <w:lang w:val="en-GB"/>
        </w:rPr>
        <w:t>SSCI Benchmarking Requirements</w:t>
      </w:r>
      <w:bookmarkEnd w:id="46"/>
      <w:r w:rsidRPr="009B5F0E">
        <w:rPr>
          <w:rFonts w:ascii="Calibri" w:hAnsi="Calibri"/>
          <w:sz w:val="22"/>
          <w:szCs w:val="22"/>
          <w:lang w:val="en-GB"/>
        </w:rPr>
        <w:t>, the Scheme Owner shall be subject to an annual</w:t>
      </w:r>
      <w:r w:rsidRPr="009B5F0E">
        <w:rPr>
          <w:rFonts w:ascii="Calibri" w:hAnsi="Calibri"/>
          <w:bCs/>
          <w:sz w:val="22"/>
          <w:szCs w:val="22"/>
          <w:lang w:val="en-GB"/>
        </w:rPr>
        <w:t xml:space="preserve"> assessment </w:t>
      </w:r>
      <w:r w:rsidRPr="009B5F0E">
        <w:rPr>
          <w:rFonts w:ascii="Calibri" w:hAnsi="Calibri"/>
          <w:sz w:val="22"/>
          <w:szCs w:val="22"/>
          <w:lang w:val="en-GB"/>
        </w:rPr>
        <w:t xml:space="preserve">(at such other time agreed by the Parties in writing) </w:t>
      </w:r>
      <w:bookmarkStart w:id="47" w:name="_cp_text_1_84"/>
      <w:r w:rsidRPr="009B5F0E">
        <w:rPr>
          <w:rFonts w:ascii="Calibri" w:hAnsi="Calibri"/>
          <w:sz w:val="22"/>
          <w:szCs w:val="22"/>
          <w:lang w:val="en-GB"/>
        </w:rPr>
        <w:t xml:space="preserve">to </w:t>
      </w:r>
      <w:bookmarkEnd w:id="45"/>
      <w:r w:rsidRPr="009B5F0E">
        <w:rPr>
          <w:rFonts w:ascii="Calibri" w:hAnsi="Calibri"/>
          <w:sz w:val="22"/>
          <w:szCs w:val="22"/>
          <w:lang w:val="en-GB"/>
        </w:rPr>
        <w:t xml:space="preserve">assess ongoing alignment of the Scheme against the SSCI Benchmarking Requirements, and any amendments issued in a sub-version of version 1 of the SSCI Benchmarking Requirements. </w:t>
      </w:r>
      <w:bookmarkStart w:id="48" w:name="_cp_text_1_86"/>
      <w:bookmarkEnd w:id="47"/>
      <w:r w:rsidRPr="009B5F0E">
        <w:rPr>
          <w:rFonts w:ascii="Calibri" w:hAnsi="Calibri"/>
          <w:sz w:val="22"/>
          <w:szCs w:val="22"/>
          <w:lang w:val="en-GB"/>
        </w:rPr>
        <w:t>The execution of the Integrity Program will be managed by a Benchmark Leader under the supervision of the SSCI Manager. The Integrity Programme shall take the form of:</w:t>
      </w:r>
      <w:bookmarkEnd w:id="48"/>
    </w:p>
    <w:p w14:paraId="517000DD" w14:textId="77777777" w:rsidR="005E03D8" w:rsidRPr="009B5F0E" w:rsidRDefault="005E03D8" w:rsidP="005E03D8">
      <w:pPr>
        <w:autoSpaceDE w:val="0"/>
        <w:autoSpaceDN w:val="0"/>
        <w:rPr>
          <w:color w:val="000000"/>
          <w:sz w:val="22"/>
          <w:szCs w:val="22"/>
          <w:lang w:eastAsia="fr-FR"/>
        </w:rPr>
      </w:pPr>
    </w:p>
    <w:p w14:paraId="50DDFB7F" w14:textId="77777777" w:rsidR="005E03D8" w:rsidRPr="009B5F0E" w:rsidRDefault="005E03D8" w:rsidP="005E03D8">
      <w:pPr>
        <w:pStyle w:val="ListParagraph"/>
        <w:numPr>
          <w:ilvl w:val="0"/>
          <w:numId w:val="8"/>
        </w:numPr>
        <w:autoSpaceDE w:val="0"/>
        <w:autoSpaceDN w:val="0"/>
        <w:spacing w:before="0" w:after="66"/>
        <w:rPr>
          <w:color w:val="000000"/>
          <w:lang w:val="en-GB" w:eastAsia="fr-FR"/>
        </w:rPr>
      </w:pPr>
      <w:r w:rsidRPr="009B5F0E">
        <w:rPr>
          <w:color w:val="000000"/>
          <w:lang w:val="en-GB" w:eastAsia="fr-FR"/>
        </w:rPr>
        <w:t xml:space="preserve">Random record review - two times a year  </w:t>
      </w:r>
    </w:p>
    <w:p w14:paraId="6F060F7A" w14:textId="77777777" w:rsidR="005E03D8" w:rsidRPr="009B5F0E" w:rsidRDefault="005E03D8" w:rsidP="005E03D8">
      <w:pPr>
        <w:pStyle w:val="ListParagraph"/>
        <w:numPr>
          <w:ilvl w:val="0"/>
          <w:numId w:val="8"/>
        </w:numPr>
        <w:autoSpaceDE w:val="0"/>
        <w:autoSpaceDN w:val="0"/>
        <w:spacing w:before="0" w:after="66"/>
        <w:rPr>
          <w:color w:val="000000"/>
          <w:lang w:val="en-GB" w:eastAsia="fr-FR"/>
        </w:rPr>
      </w:pPr>
      <w:r w:rsidRPr="009B5F0E">
        <w:rPr>
          <w:color w:val="000000"/>
          <w:lang w:val="en-GB" w:eastAsia="fr-FR"/>
        </w:rPr>
        <w:t>Scheme</w:t>
      </w:r>
      <w:r w:rsidRPr="009B5F0E">
        <w:rPr>
          <w:color w:val="000000"/>
          <w:lang w:val="en-GB"/>
        </w:rPr>
        <w:t xml:space="preserve"> </w:t>
      </w:r>
      <w:r w:rsidRPr="009B5F0E">
        <w:rPr>
          <w:color w:val="000000"/>
          <w:lang w:val="en-GB" w:eastAsia="fr-FR"/>
        </w:rPr>
        <w:t xml:space="preserve">Owner Office Audit - once a year </w:t>
      </w:r>
    </w:p>
    <w:p w14:paraId="568C9B14" w14:textId="77777777" w:rsidR="005E03D8" w:rsidRPr="009B5F0E" w:rsidRDefault="005E03D8" w:rsidP="005E03D8">
      <w:pPr>
        <w:pStyle w:val="ListParagraph"/>
        <w:numPr>
          <w:ilvl w:val="0"/>
          <w:numId w:val="8"/>
        </w:numPr>
        <w:autoSpaceDE w:val="0"/>
        <w:autoSpaceDN w:val="0"/>
        <w:spacing w:before="0"/>
        <w:rPr>
          <w:color w:val="000000"/>
          <w:lang w:val="en-GB" w:eastAsia="fr-FR"/>
        </w:rPr>
      </w:pPr>
      <w:r w:rsidRPr="009B5F0E">
        <w:rPr>
          <w:color w:val="000000"/>
          <w:lang w:val="en-GB" w:eastAsia="fr-FR"/>
        </w:rPr>
        <w:t xml:space="preserve">Complaint Investigation - incident driven </w:t>
      </w:r>
    </w:p>
    <w:p w14:paraId="6B262D7F" w14:textId="77777777" w:rsidR="005E03D8" w:rsidRDefault="005E03D8" w:rsidP="005E03D8">
      <w:pPr>
        <w:spacing w:line="276" w:lineRule="auto"/>
        <w:ind w:left="720"/>
        <w:jc w:val="both"/>
        <w:rPr>
          <w:rFonts w:cs="Times New Roman"/>
          <w:sz w:val="22"/>
          <w:szCs w:val="22"/>
        </w:rPr>
      </w:pPr>
      <w:bookmarkStart w:id="49" w:name="_cp_text_1_94"/>
      <w:r w:rsidRPr="009B5F0E">
        <w:rPr>
          <w:rFonts w:cs="Times New Roman"/>
          <w:sz w:val="22"/>
          <w:szCs w:val="22"/>
        </w:rPr>
        <w:lastRenderedPageBreak/>
        <w:t>For the purpose of those reviews, the Scheme Owner shall keep all records accurate and facilitate SSCI’s access to those records and documents upon SSCI’s request.</w:t>
      </w:r>
    </w:p>
    <w:p w14:paraId="32AC5C2C" w14:textId="77777777" w:rsidR="005E03D8" w:rsidRPr="009B5F0E" w:rsidRDefault="005E03D8" w:rsidP="005E03D8">
      <w:pPr>
        <w:spacing w:line="276" w:lineRule="auto"/>
        <w:ind w:left="720"/>
        <w:jc w:val="both"/>
        <w:rPr>
          <w:rFonts w:cs="Times New Roman"/>
          <w:sz w:val="22"/>
          <w:szCs w:val="22"/>
        </w:rPr>
      </w:pPr>
    </w:p>
    <w:p w14:paraId="1958C15A" w14:textId="77777777" w:rsidR="005E03D8" w:rsidRPr="009B5F0E" w:rsidRDefault="005E03D8" w:rsidP="005E03D8">
      <w:pPr>
        <w:spacing w:line="276" w:lineRule="auto"/>
        <w:ind w:left="720"/>
        <w:jc w:val="both"/>
        <w:rPr>
          <w:rFonts w:cs="Times New Roman"/>
          <w:sz w:val="22"/>
          <w:szCs w:val="22"/>
        </w:rPr>
      </w:pPr>
      <w:r w:rsidRPr="009B5F0E">
        <w:rPr>
          <w:rFonts w:cs="Times New Roman"/>
          <w:sz w:val="22"/>
          <w:szCs w:val="22"/>
        </w:rPr>
        <w:t>The Scheme Owners shall ensure that all arrangements with third parties (such as audit firms and audited companies or facilities) are in place to allow SSCI to access these documents without undue delay, and in no event no more than two (2) weeks after the request of documentation.  These documents are considered as “Confidential Information” and shall be treated as such by SSCI pursuant to clause 3.</w:t>
      </w:r>
    </w:p>
    <w:p w14:paraId="7CFE6A77" w14:textId="77777777" w:rsidR="005E03D8" w:rsidRPr="009B5F0E" w:rsidRDefault="005E03D8" w:rsidP="005E03D8">
      <w:pPr>
        <w:ind w:left="720"/>
        <w:jc w:val="both"/>
        <w:rPr>
          <w:sz w:val="22"/>
          <w:szCs w:val="22"/>
        </w:rPr>
      </w:pPr>
    </w:p>
    <w:bookmarkEnd w:id="49"/>
    <w:p w14:paraId="47475017" w14:textId="77777777" w:rsidR="005E03D8" w:rsidRPr="009B5F0E" w:rsidRDefault="005E03D8" w:rsidP="005E03D8">
      <w:pPr>
        <w:pStyle w:val="FWBL3"/>
        <w:numPr>
          <w:ilvl w:val="0"/>
          <w:numId w:val="6"/>
        </w:numPr>
        <w:adjustRightInd/>
        <w:spacing w:after="120" w:line="320" w:lineRule="atLeast"/>
        <w:ind w:left="709" w:hanging="709"/>
        <w:rPr>
          <w:rFonts w:ascii="Calibri" w:hAnsi="Calibri"/>
          <w:sz w:val="22"/>
          <w:szCs w:val="22"/>
          <w:lang w:val="en-GB"/>
        </w:rPr>
      </w:pPr>
      <w:r w:rsidRPr="009B5F0E">
        <w:rPr>
          <w:rFonts w:ascii="Calibri" w:hAnsi="Calibri"/>
          <w:sz w:val="22"/>
          <w:szCs w:val="22"/>
          <w:lang w:val="en-GB"/>
        </w:rPr>
        <w:t xml:space="preserve">In addition to the Integrity Programme, SSCI may, at its discretion, conduct an office assessment of the activities of the Scheme Owner at any time during the term of this Agreement, to ensure the Scheme’s ongoing compatibility with the </w:t>
      </w:r>
      <w:bookmarkStart w:id="50" w:name="_cp_text_1_100"/>
      <w:r w:rsidRPr="009B5F0E">
        <w:rPr>
          <w:rFonts w:ascii="Calibri" w:hAnsi="Calibri"/>
          <w:sz w:val="22"/>
          <w:szCs w:val="22"/>
          <w:lang w:val="en-GB"/>
        </w:rPr>
        <w:t>Benchmarking Requirements</w:t>
      </w:r>
      <w:bookmarkEnd w:id="50"/>
      <w:r w:rsidRPr="009B5F0E">
        <w:rPr>
          <w:rFonts w:ascii="Calibri" w:hAnsi="Calibri"/>
          <w:sz w:val="22"/>
          <w:szCs w:val="22"/>
          <w:lang w:val="en-GB"/>
        </w:rPr>
        <w:t>. The Scheme Owner shall provide SSCI with any additional information relating to their ongoing alignment within 21 days of receipt of a written request from SSCI.</w:t>
      </w:r>
    </w:p>
    <w:p w14:paraId="15D85BBF" w14:textId="77777777" w:rsidR="005E03D8" w:rsidRPr="009B5F0E" w:rsidRDefault="005E03D8" w:rsidP="005E03D8">
      <w:pPr>
        <w:pStyle w:val="FWBL3"/>
        <w:numPr>
          <w:ilvl w:val="0"/>
          <w:numId w:val="6"/>
        </w:numPr>
        <w:adjustRightInd/>
        <w:spacing w:after="120" w:line="320" w:lineRule="atLeast"/>
        <w:ind w:left="709" w:hanging="709"/>
        <w:rPr>
          <w:rFonts w:ascii="Calibri" w:hAnsi="Calibri"/>
          <w:sz w:val="22"/>
          <w:szCs w:val="22"/>
          <w:lang w:val="en-GB"/>
        </w:rPr>
      </w:pPr>
      <w:r w:rsidRPr="009B5F0E">
        <w:rPr>
          <w:rFonts w:ascii="Calibri" w:hAnsi="Calibri"/>
          <w:sz w:val="22"/>
          <w:szCs w:val="22"/>
          <w:lang w:val="en-GB"/>
        </w:rPr>
        <w:t xml:space="preserve">SSCI will notify the Scheme Owner when new editions of the </w:t>
      </w:r>
      <w:bookmarkStart w:id="51" w:name="_cp_text_1_116"/>
      <w:r w:rsidRPr="009B5F0E">
        <w:rPr>
          <w:rFonts w:ascii="Calibri" w:hAnsi="Calibri"/>
          <w:sz w:val="22"/>
          <w:szCs w:val="22"/>
          <w:lang w:val="en-GB"/>
        </w:rPr>
        <w:t xml:space="preserve">SSCI Benchmarking Requirements </w:t>
      </w:r>
      <w:bookmarkEnd w:id="51"/>
      <w:r w:rsidRPr="009B5F0E">
        <w:rPr>
          <w:rFonts w:ascii="Calibri" w:hAnsi="Calibri"/>
          <w:sz w:val="22"/>
          <w:szCs w:val="22"/>
          <w:lang w:val="en-GB"/>
        </w:rPr>
        <w:t>or addenda are published.</w:t>
      </w:r>
    </w:p>
    <w:p w14:paraId="28447C9D" w14:textId="77777777" w:rsidR="005E03D8" w:rsidRPr="009B5F0E" w:rsidRDefault="005E03D8" w:rsidP="005E03D8">
      <w:pPr>
        <w:pStyle w:val="FWBL3"/>
        <w:numPr>
          <w:ilvl w:val="0"/>
          <w:numId w:val="6"/>
        </w:numPr>
        <w:adjustRightInd/>
        <w:spacing w:after="120" w:line="320" w:lineRule="atLeast"/>
        <w:ind w:left="709" w:hanging="709"/>
        <w:rPr>
          <w:rFonts w:ascii="Calibri" w:hAnsi="Calibri"/>
          <w:sz w:val="22"/>
          <w:szCs w:val="22"/>
          <w:lang w:val="en-GB"/>
        </w:rPr>
      </w:pPr>
      <w:r w:rsidRPr="009B5F0E">
        <w:rPr>
          <w:rFonts w:ascii="Calibri" w:hAnsi="Calibri"/>
          <w:sz w:val="22"/>
          <w:szCs w:val="22"/>
          <w:lang w:val="en-GB"/>
        </w:rPr>
        <w:t xml:space="preserve">SSCI will invite the Scheme Owner to comment, where appropriate, on proposed changes to the Benchmarking Requirements during the revision process. </w:t>
      </w:r>
    </w:p>
    <w:p w14:paraId="666D5EC9" w14:textId="77777777" w:rsidR="005E03D8" w:rsidRPr="009B5F0E" w:rsidRDefault="005E03D8" w:rsidP="005E03D8">
      <w:pPr>
        <w:pStyle w:val="FWBL3"/>
        <w:numPr>
          <w:ilvl w:val="0"/>
          <w:numId w:val="6"/>
        </w:numPr>
        <w:adjustRightInd/>
        <w:spacing w:after="120" w:line="320" w:lineRule="atLeast"/>
        <w:ind w:left="709" w:hanging="709"/>
        <w:rPr>
          <w:rFonts w:ascii="Calibri" w:hAnsi="Calibri"/>
          <w:sz w:val="22"/>
          <w:szCs w:val="22"/>
          <w:lang w:val="en-GB"/>
        </w:rPr>
      </w:pPr>
      <w:r w:rsidRPr="009B5F0E">
        <w:rPr>
          <w:rFonts w:ascii="Calibri" w:hAnsi="Calibri"/>
          <w:sz w:val="22"/>
          <w:szCs w:val="22"/>
          <w:lang w:val="en-GB"/>
        </w:rPr>
        <w:t xml:space="preserve">SSCI may </w:t>
      </w:r>
      <w:bookmarkStart w:id="52" w:name="_cp_text_1_122"/>
      <w:r w:rsidRPr="009B5F0E">
        <w:rPr>
          <w:rFonts w:ascii="Calibri" w:hAnsi="Calibri"/>
          <w:sz w:val="22"/>
          <w:szCs w:val="22"/>
          <w:lang w:val="en-GB"/>
        </w:rPr>
        <w:t>appoint</w:t>
      </w:r>
      <w:bookmarkEnd w:id="52"/>
      <w:r w:rsidRPr="009B5F0E">
        <w:rPr>
          <w:rFonts w:ascii="Calibri" w:hAnsi="Calibri"/>
          <w:sz w:val="22"/>
          <w:szCs w:val="22"/>
          <w:lang w:val="en-GB"/>
        </w:rPr>
        <w:t xml:space="preserve">, at its discretion, an Authorised Representative to fulfil any of SSCI’s functions or obligations under this Agreement, or as it sees fit, to carry out all tasks which, in the view of SSCI, are necessary to achieve </w:t>
      </w:r>
      <w:r w:rsidRPr="009B5F0E">
        <w:rPr>
          <w:rFonts w:ascii="Calibri" w:hAnsi="Calibri"/>
          <w:color w:val="000000" w:themeColor="text1"/>
          <w:sz w:val="22"/>
          <w:szCs w:val="22"/>
          <w:lang w:val="en-GB"/>
        </w:rPr>
        <w:t>the Purpose</w:t>
      </w:r>
      <w:r w:rsidRPr="009B5F0E">
        <w:rPr>
          <w:rFonts w:ascii="Calibri" w:hAnsi="Calibri"/>
          <w:sz w:val="22"/>
          <w:szCs w:val="22"/>
          <w:lang w:val="en-GB"/>
        </w:rPr>
        <w:t>. Upon the receipt of the notification of appointment of an Authorised Representative, the Scheme Owner may object in writing to such appointment within 14 days based on justified grounds in connection with Authorised Representative’s risk of conflict of interest with the Scheme Owner or doubt about its impartiality. If the Scheme Owner has not objected to such appointment within such 14 days period, the Scheme Owner’s consent to such appointment is deemed given.</w:t>
      </w:r>
    </w:p>
    <w:p w14:paraId="0CDA375D" w14:textId="77777777" w:rsidR="005E03D8" w:rsidRPr="009B5F0E" w:rsidRDefault="005E03D8" w:rsidP="005E03D8">
      <w:pPr>
        <w:pStyle w:val="FWBL3"/>
        <w:numPr>
          <w:ilvl w:val="0"/>
          <w:numId w:val="6"/>
        </w:numPr>
        <w:adjustRightInd/>
        <w:spacing w:after="120" w:line="320" w:lineRule="atLeast"/>
        <w:ind w:left="709" w:hanging="709"/>
        <w:rPr>
          <w:rFonts w:ascii="Calibri" w:hAnsi="Calibri"/>
          <w:sz w:val="22"/>
          <w:szCs w:val="22"/>
          <w:lang w:val="en-GB"/>
        </w:rPr>
      </w:pPr>
      <w:r w:rsidRPr="009B5F0E">
        <w:rPr>
          <w:rFonts w:ascii="Calibri" w:hAnsi="Calibri"/>
          <w:sz w:val="22"/>
          <w:szCs w:val="22"/>
          <w:lang w:val="en-GB"/>
        </w:rPr>
        <w:t xml:space="preserve">The Scheme Owner shall amend the Scheme to ensure that it reflects any changes to the </w:t>
      </w:r>
      <w:bookmarkStart w:id="53" w:name="_cp_text_1_136"/>
      <w:r w:rsidRPr="009B5F0E">
        <w:rPr>
          <w:rFonts w:ascii="Calibri" w:hAnsi="Calibri"/>
          <w:sz w:val="22"/>
          <w:szCs w:val="22"/>
          <w:lang w:val="en-GB"/>
        </w:rPr>
        <w:t xml:space="preserve">SSCI Benchmarking Requirements </w:t>
      </w:r>
      <w:bookmarkEnd w:id="53"/>
      <w:r w:rsidRPr="009B5F0E">
        <w:rPr>
          <w:rFonts w:ascii="Calibri" w:hAnsi="Calibri"/>
          <w:sz w:val="22"/>
          <w:szCs w:val="22"/>
          <w:lang w:val="en-GB"/>
        </w:rPr>
        <w:t xml:space="preserve">(such amendments shall be completed and given effect within maximum 9 months of the publication thereof so as to ensure that the Scheme remains consistent with the </w:t>
      </w:r>
      <w:bookmarkStart w:id="54" w:name="_cp_text_1_138"/>
      <w:r w:rsidRPr="009B5F0E">
        <w:rPr>
          <w:rFonts w:ascii="Calibri" w:hAnsi="Calibri"/>
          <w:sz w:val="22"/>
          <w:szCs w:val="22"/>
          <w:lang w:val="en-GB"/>
        </w:rPr>
        <w:t>SSCI Benchmarking Requirements</w:t>
      </w:r>
      <w:bookmarkEnd w:id="54"/>
      <w:r w:rsidRPr="009B5F0E">
        <w:rPr>
          <w:rFonts w:ascii="Calibri" w:hAnsi="Calibri"/>
          <w:sz w:val="22"/>
          <w:szCs w:val="22"/>
          <w:lang w:val="en-GB"/>
        </w:rPr>
        <w:t>).</w:t>
      </w:r>
      <w:bookmarkStart w:id="55" w:name="_Ref278802460"/>
    </w:p>
    <w:p w14:paraId="2A8AA54E" w14:textId="77777777" w:rsidR="005E03D8" w:rsidRPr="009B5F0E" w:rsidRDefault="005E03D8" w:rsidP="005E03D8">
      <w:pPr>
        <w:pStyle w:val="FWBL3"/>
        <w:numPr>
          <w:ilvl w:val="0"/>
          <w:numId w:val="6"/>
        </w:numPr>
        <w:adjustRightInd/>
        <w:spacing w:after="120" w:line="320" w:lineRule="atLeast"/>
        <w:ind w:left="709" w:hanging="709"/>
        <w:rPr>
          <w:rFonts w:ascii="Calibri" w:hAnsi="Calibri"/>
          <w:sz w:val="22"/>
          <w:szCs w:val="22"/>
          <w:lang w:val="en-GB"/>
        </w:rPr>
      </w:pPr>
      <w:r w:rsidRPr="009B5F0E">
        <w:rPr>
          <w:rFonts w:ascii="Calibri" w:hAnsi="Calibri"/>
          <w:sz w:val="22"/>
          <w:szCs w:val="22"/>
          <w:lang w:val="en-GB"/>
        </w:rPr>
        <w:t xml:space="preserve">The Scheme Owner shall inform SSCI of any significant changes it proposes to make to the Scheme and shall submit a copy of the proposed revised </w:t>
      </w:r>
      <w:bookmarkStart w:id="56" w:name="_cp_text_2_143"/>
      <w:r w:rsidRPr="009B5F0E">
        <w:rPr>
          <w:rFonts w:ascii="Calibri" w:hAnsi="Calibri"/>
          <w:sz w:val="22"/>
          <w:szCs w:val="22"/>
          <w:lang w:val="en-GB"/>
        </w:rPr>
        <w:t>version of the Scheme to</w:t>
      </w:r>
      <w:bookmarkEnd w:id="56"/>
      <w:r w:rsidRPr="009B5F0E">
        <w:rPr>
          <w:rFonts w:ascii="Calibri" w:hAnsi="Calibri"/>
          <w:sz w:val="22"/>
          <w:szCs w:val="22"/>
          <w:lang w:val="en-GB"/>
        </w:rPr>
        <w:t xml:space="preserve"> SSCI not less than 28 days before such amendments </w:t>
      </w:r>
      <w:bookmarkStart w:id="57" w:name="_cp_text_1_145"/>
      <w:r w:rsidRPr="009B5F0E">
        <w:rPr>
          <w:rFonts w:ascii="Calibri" w:hAnsi="Calibri"/>
          <w:sz w:val="22"/>
          <w:szCs w:val="22"/>
          <w:lang w:val="en-GB"/>
        </w:rPr>
        <w:t xml:space="preserve">are intended to </w:t>
      </w:r>
      <w:bookmarkEnd w:id="57"/>
      <w:r w:rsidRPr="009B5F0E">
        <w:rPr>
          <w:rFonts w:ascii="Calibri" w:hAnsi="Calibri"/>
          <w:sz w:val="22"/>
          <w:szCs w:val="22"/>
          <w:lang w:val="en-GB"/>
        </w:rPr>
        <w:t xml:space="preserve">become effective. Upon receipt of the proposed amendments to the Scheme, SSCI shall assess the significance of these changes in relation to the </w:t>
      </w:r>
      <w:bookmarkStart w:id="58" w:name="_cp_text_1_149"/>
      <w:r w:rsidRPr="009B5F0E">
        <w:rPr>
          <w:rFonts w:ascii="Calibri" w:hAnsi="Calibri"/>
          <w:sz w:val="22"/>
          <w:szCs w:val="22"/>
          <w:lang w:val="en-GB"/>
        </w:rPr>
        <w:t xml:space="preserve">SSCI Benchmarking Requirements </w:t>
      </w:r>
      <w:bookmarkEnd w:id="58"/>
      <w:r w:rsidRPr="009B5F0E">
        <w:rPr>
          <w:rFonts w:ascii="Calibri" w:hAnsi="Calibri"/>
          <w:sz w:val="22"/>
          <w:szCs w:val="22"/>
          <w:lang w:val="en-GB"/>
        </w:rPr>
        <w:t>and confirm continued recognition or non-recognition to the Scheme Owner within 28 days.</w:t>
      </w:r>
      <w:bookmarkEnd w:id="55"/>
      <w:r w:rsidRPr="009B5F0E">
        <w:rPr>
          <w:rFonts w:ascii="Calibri" w:hAnsi="Calibri"/>
          <w:sz w:val="22"/>
          <w:szCs w:val="22"/>
          <w:lang w:val="en-GB"/>
        </w:rPr>
        <w:t xml:space="preserve"> </w:t>
      </w:r>
    </w:p>
    <w:p w14:paraId="23F475DB" w14:textId="77777777" w:rsidR="005E03D8" w:rsidRPr="009B5F0E" w:rsidRDefault="005E03D8" w:rsidP="005E03D8">
      <w:pPr>
        <w:pStyle w:val="FWBL3"/>
        <w:numPr>
          <w:ilvl w:val="0"/>
          <w:numId w:val="6"/>
        </w:numPr>
        <w:adjustRightInd/>
        <w:spacing w:after="120" w:line="320" w:lineRule="atLeast"/>
        <w:ind w:left="709" w:hanging="709"/>
        <w:rPr>
          <w:rFonts w:ascii="Calibri" w:hAnsi="Calibri"/>
          <w:sz w:val="22"/>
          <w:szCs w:val="22"/>
          <w:lang w:val="en-GB"/>
        </w:rPr>
      </w:pPr>
      <w:r w:rsidRPr="009B5F0E">
        <w:rPr>
          <w:rFonts w:ascii="Calibri" w:hAnsi="Calibri"/>
          <w:sz w:val="22"/>
          <w:szCs w:val="22"/>
          <w:lang w:val="en-GB"/>
        </w:rPr>
        <w:t xml:space="preserve">The Scheme Owner shall immediately </w:t>
      </w:r>
      <w:bookmarkStart w:id="59" w:name="_cp_text_1_153"/>
      <w:r w:rsidRPr="009B5F0E">
        <w:rPr>
          <w:rFonts w:ascii="Calibri" w:hAnsi="Calibri"/>
          <w:sz w:val="22"/>
          <w:szCs w:val="22"/>
          <w:lang w:val="en-GB"/>
        </w:rPr>
        <w:t xml:space="preserve">notify </w:t>
      </w:r>
      <w:bookmarkStart w:id="60" w:name="_cp_text_1_155"/>
      <w:bookmarkEnd w:id="59"/>
      <w:r w:rsidRPr="009B5F0E">
        <w:rPr>
          <w:rFonts w:ascii="Calibri" w:hAnsi="Calibri"/>
          <w:sz w:val="22"/>
          <w:szCs w:val="22"/>
          <w:lang w:val="en-GB"/>
        </w:rPr>
        <w:t xml:space="preserve">SSCI in writing </w:t>
      </w:r>
      <w:bookmarkEnd w:id="60"/>
      <w:r w:rsidRPr="009B5F0E">
        <w:rPr>
          <w:rFonts w:ascii="Calibri" w:hAnsi="Calibri"/>
          <w:sz w:val="22"/>
          <w:szCs w:val="22"/>
          <w:lang w:val="en-GB"/>
        </w:rPr>
        <w:t>if it is aware of any circumstances which could potentially give rise to any action, demand, legal or regulatory proceedings being brought against the Scheme Owner or SSCI, in any way (directly or indirectly) related to the Scheme or the Scheme Owner’s ability to fulfil its obligations under this Agreement.</w:t>
      </w:r>
      <w:bookmarkStart w:id="61" w:name="_cp_text_1_161"/>
    </w:p>
    <w:p w14:paraId="745A2833" w14:textId="77777777" w:rsidR="005E03D8" w:rsidRPr="009B5F0E" w:rsidRDefault="005E03D8" w:rsidP="005E03D8">
      <w:pPr>
        <w:pStyle w:val="FWBL3"/>
        <w:numPr>
          <w:ilvl w:val="0"/>
          <w:numId w:val="6"/>
        </w:numPr>
        <w:adjustRightInd/>
        <w:spacing w:after="120" w:line="320" w:lineRule="atLeast"/>
        <w:ind w:left="709" w:hanging="709"/>
        <w:rPr>
          <w:rFonts w:ascii="Calibri" w:hAnsi="Calibri"/>
          <w:sz w:val="22"/>
          <w:szCs w:val="22"/>
          <w:lang w:val="en-GB"/>
        </w:rPr>
      </w:pPr>
      <w:r w:rsidRPr="009B5F0E">
        <w:rPr>
          <w:rFonts w:ascii="Calibri" w:hAnsi="Calibri"/>
          <w:sz w:val="22"/>
          <w:szCs w:val="22"/>
          <w:lang w:val="en-GB"/>
        </w:rPr>
        <w:lastRenderedPageBreak/>
        <w:t xml:space="preserve">In accordance with the SSCI Benchmarking Requirements, the </w:t>
      </w:r>
      <w:bookmarkEnd w:id="61"/>
      <w:r w:rsidRPr="009B5F0E">
        <w:rPr>
          <w:rFonts w:ascii="Calibri" w:hAnsi="Calibri"/>
          <w:sz w:val="22"/>
          <w:szCs w:val="22"/>
          <w:lang w:val="en-GB"/>
        </w:rPr>
        <w:t xml:space="preserve">Scheme Owner shall co-operate fully with SSCI in the event of a complaint </w:t>
      </w:r>
      <w:bookmarkStart w:id="62" w:name="_cp_text_1_165"/>
      <w:r w:rsidRPr="009B5F0E">
        <w:rPr>
          <w:rFonts w:ascii="Calibri" w:hAnsi="Calibri"/>
          <w:sz w:val="22"/>
          <w:szCs w:val="22"/>
          <w:lang w:val="en-GB"/>
        </w:rPr>
        <w:t xml:space="preserve">or suspected non-conformity in relation to the Scheme’s alignment with the SSCI Benchmarking Requirements </w:t>
      </w:r>
      <w:bookmarkEnd w:id="62"/>
      <w:r w:rsidRPr="009B5F0E">
        <w:rPr>
          <w:rFonts w:ascii="Calibri" w:hAnsi="Calibri"/>
          <w:sz w:val="22"/>
          <w:szCs w:val="22"/>
          <w:lang w:val="en-GB"/>
        </w:rPr>
        <w:t>and shall follow the complaints procedure</w:t>
      </w:r>
      <w:bookmarkStart w:id="63" w:name="_cp_blt_1_179"/>
      <w:bookmarkStart w:id="64" w:name="_cp_blt_2_178"/>
      <w:r w:rsidRPr="009B5F0E">
        <w:rPr>
          <w:rFonts w:ascii="Calibri" w:hAnsi="Calibri"/>
          <w:sz w:val="22"/>
          <w:szCs w:val="22"/>
          <w:lang w:val="en-GB"/>
        </w:rPr>
        <w:t>.</w:t>
      </w:r>
      <w:bookmarkEnd w:id="63"/>
      <w:bookmarkEnd w:id="64"/>
    </w:p>
    <w:p w14:paraId="41C51DF8" w14:textId="77777777" w:rsidR="005E03D8" w:rsidRPr="009B5F0E" w:rsidRDefault="005E03D8" w:rsidP="005E03D8">
      <w:pPr>
        <w:pStyle w:val="FWBL3"/>
        <w:numPr>
          <w:ilvl w:val="0"/>
          <w:numId w:val="6"/>
        </w:numPr>
        <w:adjustRightInd/>
        <w:spacing w:after="120" w:line="320" w:lineRule="atLeast"/>
        <w:ind w:left="709" w:hanging="709"/>
        <w:rPr>
          <w:rFonts w:ascii="Calibri" w:hAnsi="Calibri"/>
          <w:sz w:val="22"/>
          <w:szCs w:val="22"/>
          <w:lang w:val="en-GB"/>
        </w:rPr>
      </w:pPr>
      <w:r w:rsidRPr="009B5F0E">
        <w:rPr>
          <w:rFonts w:ascii="Calibri" w:hAnsi="Calibri"/>
          <w:sz w:val="22"/>
          <w:szCs w:val="22"/>
          <w:lang w:val="en-GB"/>
        </w:rPr>
        <w:t xml:space="preserve">The Scheme Owner shall ensure as much as can be reasonably expected that it does not use its recognition by SSCI in such a manner as to bring SSCI into disrepute </w:t>
      </w:r>
      <w:bookmarkStart w:id="65" w:name="_cp_text_1_175"/>
      <w:r w:rsidRPr="009B5F0E">
        <w:rPr>
          <w:rFonts w:ascii="Calibri" w:hAnsi="Calibri"/>
          <w:sz w:val="22"/>
          <w:szCs w:val="22"/>
          <w:lang w:val="en-GB"/>
        </w:rPr>
        <w:t xml:space="preserve">or in a way that would negatively impact upon the reputation of CGF-SSCI. The Scheme Owner </w:t>
      </w:r>
      <w:bookmarkEnd w:id="65"/>
      <w:r w:rsidRPr="009B5F0E">
        <w:rPr>
          <w:rFonts w:ascii="Calibri" w:hAnsi="Calibri"/>
          <w:sz w:val="22"/>
          <w:szCs w:val="22"/>
          <w:lang w:val="en-GB"/>
        </w:rPr>
        <w:t>will not make any statements regarding its conforming or recognition status which CGF-SSCI may consider misleading or unauthorised.</w:t>
      </w:r>
      <w:bookmarkStart w:id="66" w:name="_cp_blt_1_180"/>
      <w:bookmarkStart w:id="67" w:name="_cp_text_1_181"/>
      <w:r w:rsidRPr="009B5F0E">
        <w:rPr>
          <w:rFonts w:ascii="Calibri" w:hAnsi="Calibri"/>
          <w:sz w:val="22"/>
          <w:szCs w:val="22"/>
          <w:lang w:val="en-GB"/>
        </w:rPr>
        <w:t xml:space="preserve"> </w:t>
      </w:r>
    </w:p>
    <w:p w14:paraId="421B8D3C" w14:textId="77777777" w:rsidR="005E03D8" w:rsidRPr="009B5F0E" w:rsidRDefault="005E03D8" w:rsidP="005E03D8">
      <w:pPr>
        <w:pStyle w:val="FWBL3"/>
        <w:adjustRightInd/>
        <w:spacing w:after="120" w:line="320" w:lineRule="atLeast"/>
        <w:ind w:left="709"/>
        <w:rPr>
          <w:rFonts w:ascii="Calibri" w:hAnsi="Calibri"/>
          <w:b/>
          <w:sz w:val="22"/>
          <w:szCs w:val="22"/>
          <w:lang w:val="en-GB"/>
        </w:rPr>
      </w:pPr>
    </w:p>
    <w:p w14:paraId="3605FDFB" w14:textId="77777777" w:rsidR="005E03D8" w:rsidRPr="009B5F0E" w:rsidRDefault="005E03D8" w:rsidP="005E03D8">
      <w:pPr>
        <w:pStyle w:val="FWBL1"/>
        <w:adjustRightInd/>
        <w:spacing w:after="120" w:line="320" w:lineRule="atLeast"/>
        <w:jc w:val="both"/>
        <w:outlineLvl w:val="9"/>
        <w:rPr>
          <w:rStyle w:val="IntenseEmphasis"/>
          <w:rFonts w:asciiTheme="minorHAnsi" w:hAnsiTheme="minorHAnsi"/>
          <w:b w:val="0"/>
        </w:rPr>
      </w:pPr>
      <w:bookmarkStart w:id="68" w:name="a149200"/>
      <w:bookmarkStart w:id="69" w:name="a773079"/>
      <w:bookmarkStart w:id="70" w:name="a183332"/>
      <w:bookmarkStart w:id="71" w:name="a296782"/>
      <w:bookmarkStart w:id="72" w:name="a881718"/>
      <w:bookmarkStart w:id="73" w:name="_Ref278902301"/>
      <w:bookmarkEnd w:id="66"/>
      <w:bookmarkEnd w:id="67"/>
      <w:bookmarkEnd w:id="68"/>
      <w:bookmarkEnd w:id="69"/>
      <w:bookmarkEnd w:id="70"/>
      <w:bookmarkEnd w:id="71"/>
      <w:bookmarkEnd w:id="72"/>
      <w:r w:rsidRPr="009B5F0E">
        <w:rPr>
          <w:rStyle w:val="IntenseEmphasis"/>
          <w:rFonts w:asciiTheme="minorHAnsi" w:hAnsiTheme="minorHAnsi"/>
        </w:rPr>
        <w:t>CONFIDENTIALITY</w:t>
      </w:r>
      <w:bookmarkEnd w:id="73"/>
    </w:p>
    <w:p w14:paraId="1EED4F17" w14:textId="77777777" w:rsidR="005E03D8" w:rsidRPr="003029CC" w:rsidRDefault="005E03D8" w:rsidP="005E03D8">
      <w:pPr>
        <w:pStyle w:val="FWBL2"/>
        <w:adjustRightInd/>
        <w:spacing w:after="120" w:line="320" w:lineRule="atLeast"/>
        <w:ind w:left="709" w:hanging="709"/>
        <w:rPr>
          <w:rFonts w:ascii="Calibri" w:hAnsi="Calibri"/>
          <w:lang w:val="en-GB"/>
        </w:rPr>
      </w:pPr>
      <w:bookmarkStart w:id="74" w:name="_Ref511729522"/>
      <w:bookmarkStart w:id="75" w:name="_Ref284625808"/>
      <w:bookmarkStart w:id="76" w:name="_Ref511729539"/>
      <w:bookmarkStart w:id="77" w:name="_Ref144720163"/>
      <w:r w:rsidRPr="003029CC">
        <w:rPr>
          <w:rFonts w:ascii="Calibri" w:hAnsi="Calibri"/>
          <w:sz w:val="22"/>
          <w:lang w:val="en-GB"/>
        </w:rPr>
        <w:t>Each Party shall keep confidential (and ensure that its officers, employees, agents, nominated representatives and professional and other advisers keep confidential) any Confidential Information</w:t>
      </w:r>
      <w:bookmarkEnd w:id="74"/>
      <w:r w:rsidRPr="003029CC">
        <w:rPr>
          <w:rFonts w:ascii="Calibri" w:hAnsi="Calibri"/>
          <w:sz w:val="22"/>
          <w:lang w:val="en-GB"/>
        </w:rPr>
        <w:t>.</w:t>
      </w:r>
    </w:p>
    <w:p w14:paraId="10FFF515" w14:textId="77777777" w:rsidR="005E03D8" w:rsidRPr="003029CC" w:rsidRDefault="005E03D8" w:rsidP="005E03D8">
      <w:pPr>
        <w:pStyle w:val="FWBL2"/>
        <w:adjustRightInd/>
        <w:spacing w:after="120" w:line="320" w:lineRule="atLeast"/>
        <w:ind w:left="709" w:hanging="709"/>
        <w:rPr>
          <w:rFonts w:ascii="Calibri" w:hAnsi="Calibri"/>
          <w:lang w:val="en-GB"/>
        </w:rPr>
      </w:pPr>
      <w:r w:rsidRPr="003029CC">
        <w:rPr>
          <w:rFonts w:ascii="Calibri" w:hAnsi="Calibri"/>
          <w:sz w:val="22"/>
          <w:lang w:val="en-GB"/>
        </w:rPr>
        <w:t>Neither Party shall use for its own business purposes or disclose to any third party any Confidential Information without the consent of the other Party.</w:t>
      </w:r>
    </w:p>
    <w:p w14:paraId="4669E44B" w14:textId="77777777" w:rsidR="005E03D8" w:rsidRPr="003029CC" w:rsidRDefault="005E03D8" w:rsidP="005E03D8">
      <w:pPr>
        <w:pStyle w:val="FWBL2"/>
        <w:adjustRightInd/>
        <w:spacing w:after="120" w:line="320" w:lineRule="atLeast"/>
        <w:rPr>
          <w:rFonts w:ascii="Calibri" w:hAnsi="Calibri"/>
          <w:lang w:val="en-GB"/>
        </w:rPr>
      </w:pPr>
      <w:r w:rsidRPr="003029CC">
        <w:rPr>
          <w:rFonts w:ascii="Calibri" w:hAnsi="Calibri"/>
          <w:sz w:val="22"/>
          <w:lang w:val="en-GB"/>
        </w:rPr>
        <w:t xml:space="preserve">The confidentiality </w:t>
      </w:r>
      <w:r>
        <w:rPr>
          <w:rFonts w:ascii="Calibri" w:hAnsi="Calibri"/>
          <w:sz w:val="22"/>
          <w:lang w:val="en-GB"/>
        </w:rPr>
        <w:t xml:space="preserve">obligations </w:t>
      </w:r>
      <w:r w:rsidRPr="003029CC">
        <w:rPr>
          <w:rFonts w:ascii="Calibri" w:hAnsi="Calibri"/>
          <w:sz w:val="22"/>
          <w:lang w:val="en-GB"/>
        </w:rPr>
        <w:t>under clause</w:t>
      </w:r>
      <w:r>
        <w:rPr>
          <w:rFonts w:ascii="Calibri" w:hAnsi="Calibri"/>
          <w:sz w:val="22"/>
          <w:lang w:val="en-GB"/>
        </w:rPr>
        <w:t>s</w:t>
      </w:r>
      <w:r w:rsidRPr="003029CC">
        <w:rPr>
          <w:rFonts w:ascii="Calibri" w:hAnsi="Calibri"/>
          <w:sz w:val="22"/>
          <w:lang w:val="en-GB"/>
        </w:rPr>
        <w:t xml:space="preserve"> </w:t>
      </w:r>
      <w:r w:rsidRPr="003029CC">
        <w:rPr>
          <w:rFonts w:ascii="Calibri" w:hAnsi="Calibri"/>
          <w:sz w:val="22"/>
          <w:lang w:val="en-GB"/>
        </w:rPr>
        <w:fldChar w:fldCharType="begin"/>
      </w:r>
      <w:r w:rsidRPr="003029CC">
        <w:rPr>
          <w:rFonts w:ascii="Calibri" w:hAnsi="Calibri"/>
          <w:sz w:val="22"/>
          <w:lang w:val="en-GB"/>
        </w:rPr>
        <w:instrText xml:space="preserve"> REF _Ref511729522 \r \h  \* MERGEFORMAT </w:instrText>
      </w:r>
      <w:r w:rsidRPr="003029CC">
        <w:rPr>
          <w:rFonts w:ascii="Calibri" w:hAnsi="Calibri"/>
          <w:sz w:val="22"/>
          <w:lang w:val="en-GB"/>
        </w:rPr>
      </w:r>
      <w:r w:rsidRPr="003029CC">
        <w:rPr>
          <w:rFonts w:ascii="Calibri" w:hAnsi="Calibri"/>
          <w:sz w:val="22"/>
          <w:lang w:val="en-GB"/>
        </w:rPr>
        <w:fldChar w:fldCharType="separate"/>
      </w:r>
      <w:r>
        <w:rPr>
          <w:rFonts w:ascii="Calibri" w:hAnsi="Calibri"/>
          <w:sz w:val="22"/>
          <w:lang w:val="en-GB"/>
        </w:rPr>
        <w:t>3.1</w:t>
      </w:r>
      <w:r w:rsidRPr="003029CC">
        <w:rPr>
          <w:rFonts w:ascii="Calibri" w:hAnsi="Calibri"/>
          <w:sz w:val="22"/>
          <w:lang w:val="en-GB"/>
        </w:rPr>
        <w:fldChar w:fldCharType="end"/>
      </w:r>
      <w:r w:rsidRPr="003029CC">
        <w:rPr>
          <w:rFonts w:ascii="Calibri" w:hAnsi="Calibri"/>
          <w:sz w:val="22"/>
          <w:lang w:val="en-GB"/>
        </w:rPr>
        <w:t xml:space="preserve"> </w:t>
      </w:r>
      <w:bookmarkStart w:id="78" w:name="_cp_text_1_182"/>
      <w:r w:rsidRPr="003029CC">
        <w:rPr>
          <w:rFonts w:ascii="Calibri" w:hAnsi="Calibri"/>
          <w:sz w:val="22"/>
          <w:lang w:val="en-GB"/>
        </w:rPr>
        <w:t xml:space="preserve">and 3.2 </w:t>
      </w:r>
      <w:bookmarkEnd w:id="78"/>
      <w:r w:rsidRPr="003029CC">
        <w:rPr>
          <w:rFonts w:ascii="Calibri" w:hAnsi="Calibri"/>
          <w:sz w:val="22"/>
          <w:lang w:val="en-GB"/>
        </w:rPr>
        <w:t>do not apply to:</w:t>
      </w:r>
    </w:p>
    <w:p w14:paraId="6767FDE4" w14:textId="77777777" w:rsidR="005E03D8" w:rsidRPr="003029CC" w:rsidRDefault="005E03D8" w:rsidP="005E03D8">
      <w:pPr>
        <w:pStyle w:val="PrivateMABL3"/>
        <w:numPr>
          <w:ilvl w:val="0"/>
          <w:numId w:val="7"/>
        </w:numPr>
        <w:adjustRightInd/>
        <w:ind w:left="709" w:hanging="709"/>
        <w:rPr>
          <w:szCs w:val="24"/>
          <w:lang w:val="en-GB"/>
        </w:rPr>
      </w:pPr>
      <w:r w:rsidRPr="003029CC">
        <w:rPr>
          <w:szCs w:val="24"/>
          <w:lang w:val="en-GB"/>
        </w:rPr>
        <w:t>information which is independently developed by the relevant Party or acquired from a third party to the extent that it is acquired with the right to disclose it;</w:t>
      </w:r>
    </w:p>
    <w:p w14:paraId="1B83FC35" w14:textId="77777777" w:rsidR="005E03D8" w:rsidRPr="003029CC" w:rsidRDefault="005E03D8" w:rsidP="005E03D8">
      <w:pPr>
        <w:pStyle w:val="PrivateMABL3"/>
        <w:numPr>
          <w:ilvl w:val="0"/>
          <w:numId w:val="7"/>
        </w:numPr>
        <w:adjustRightInd/>
        <w:ind w:left="709" w:hanging="709"/>
        <w:rPr>
          <w:szCs w:val="24"/>
          <w:lang w:val="en-GB"/>
        </w:rPr>
      </w:pPr>
      <w:r w:rsidRPr="003029CC">
        <w:rPr>
          <w:szCs w:val="24"/>
          <w:lang w:val="en-GB"/>
        </w:rPr>
        <w:t>disclosure of information to the extent required to be disclosed by law, any stock exchange regulation or any binding judgment, order or requirement of any court, government regulatory agency or body or other competent authority;</w:t>
      </w:r>
    </w:p>
    <w:p w14:paraId="316F31B4" w14:textId="77777777" w:rsidR="005E03D8" w:rsidRPr="003029CC" w:rsidRDefault="005E03D8" w:rsidP="005E03D8">
      <w:pPr>
        <w:pStyle w:val="PrivateMABL3"/>
        <w:numPr>
          <w:ilvl w:val="0"/>
          <w:numId w:val="7"/>
        </w:numPr>
        <w:adjustRightInd/>
        <w:ind w:left="709" w:hanging="709"/>
        <w:rPr>
          <w:szCs w:val="24"/>
          <w:lang w:val="en-GB"/>
        </w:rPr>
      </w:pPr>
      <w:r w:rsidRPr="003029CC">
        <w:rPr>
          <w:szCs w:val="24"/>
          <w:lang w:val="en-GB"/>
        </w:rPr>
        <w:t>disclosure of information to any tax authority to the extent reasonably required for the purposes of the tax affairs of the party concerned;</w:t>
      </w:r>
      <w:bookmarkStart w:id="79" w:name="_cp_text_2_183"/>
    </w:p>
    <w:p w14:paraId="11D2A5ED" w14:textId="77777777" w:rsidR="005E03D8" w:rsidRPr="003029CC" w:rsidRDefault="005E03D8" w:rsidP="005E03D8">
      <w:pPr>
        <w:pStyle w:val="PrivateMABL3"/>
        <w:numPr>
          <w:ilvl w:val="0"/>
          <w:numId w:val="7"/>
        </w:numPr>
        <w:adjustRightInd/>
        <w:ind w:left="709" w:hanging="709"/>
        <w:rPr>
          <w:szCs w:val="24"/>
          <w:lang w:val="en-GB"/>
        </w:rPr>
      </w:pPr>
      <w:r w:rsidRPr="003029CC">
        <w:rPr>
          <w:szCs w:val="24"/>
          <w:lang w:val="en-GB"/>
        </w:rPr>
        <w:t>disclosure of information by</w:t>
      </w:r>
      <w:bookmarkEnd w:id="79"/>
      <w:r w:rsidRPr="003029CC">
        <w:rPr>
          <w:szCs w:val="24"/>
          <w:lang w:val="en-GB"/>
        </w:rPr>
        <w:t xml:space="preserve"> </w:t>
      </w:r>
      <w:r>
        <w:rPr>
          <w:szCs w:val="24"/>
          <w:lang w:val="en-GB"/>
        </w:rPr>
        <w:t>SSC</w:t>
      </w:r>
      <w:r w:rsidRPr="003029CC">
        <w:rPr>
          <w:szCs w:val="24"/>
          <w:lang w:val="en-GB"/>
        </w:rPr>
        <w:t>I</w:t>
      </w:r>
      <w:r>
        <w:rPr>
          <w:szCs w:val="24"/>
          <w:lang w:val="en-GB"/>
        </w:rPr>
        <w:t xml:space="preserve"> in its Benchmarking assessment report</w:t>
      </w:r>
      <w:r w:rsidRPr="003029CC">
        <w:rPr>
          <w:szCs w:val="24"/>
          <w:lang w:val="en-GB"/>
        </w:rPr>
        <w:t xml:space="preserve"> to the extent required to </w:t>
      </w:r>
      <w:r w:rsidRPr="00DC6D0E">
        <w:rPr>
          <w:szCs w:val="24"/>
          <w:lang w:val="en-GB"/>
        </w:rPr>
        <w:t xml:space="preserve">be disclosed by the </w:t>
      </w:r>
      <w:bookmarkStart w:id="80" w:name="_cp_text_1_186"/>
      <w:r w:rsidRPr="00DC6D0E">
        <w:rPr>
          <w:szCs w:val="24"/>
          <w:lang w:val="en-GB"/>
        </w:rPr>
        <w:t>SS</w:t>
      </w:r>
      <w:r>
        <w:rPr>
          <w:szCs w:val="24"/>
          <w:lang w:val="en-GB"/>
        </w:rPr>
        <w:t xml:space="preserve">CI </w:t>
      </w:r>
      <w:r w:rsidRPr="003029CC">
        <w:rPr>
          <w:szCs w:val="24"/>
          <w:lang w:val="en-GB"/>
        </w:rPr>
        <w:t xml:space="preserve">Benchmarking Requirements </w:t>
      </w:r>
      <w:bookmarkEnd w:id="80"/>
      <w:r w:rsidRPr="003029CC">
        <w:rPr>
          <w:szCs w:val="24"/>
          <w:lang w:val="en-GB"/>
        </w:rPr>
        <w:t xml:space="preserve">or to enable it or its </w:t>
      </w:r>
      <w:r>
        <w:rPr>
          <w:szCs w:val="24"/>
          <w:lang w:val="en-GB"/>
        </w:rPr>
        <w:t>authorised</w:t>
      </w:r>
      <w:r w:rsidRPr="003029CC">
        <w:rPr>
          <w:szCs w:val="24"/>
          <w:lang w:val="en-GB"/>
        </w:rPr>
        <w:t xml:space="preserve"> representatives to fulfil its obligations under the </w:t>
      </w:r>
      <w:bookmarkStart w:id="81" w:name="_cp_text_1_188"/>
      <w:r>
        <w:rPr>
          <w:szCs w:val="24"/>
          <w:lang w:val="en-GB"/>
        </w:rPr>
        <w:t xml:space="preserve">SSCI </w:t>
      </w:r>
      <w:r w:rsidRPr="003029CC">
        <w:rPr>
          <w:szCs w:val="24"/>
          <w:lang w:val="en-GB"/>
        </w:rPr>
        <w:t>Benchmarking Requirements</w:t>
      </w:r>
      <w:bookmarkEnd w:id="81"/>
      <w:r w:rsidRPr="003029CC">
        <w:rPr>
          <w:szCs w:val="24"/>
          <w:lang w:val="en-GB"/>
        </w:rPr>
        <w:t>;</w:t>
      </w:r>
    </w:p>
    <w:p w14:paraId="59343F47" w14:textId="77777777" w:rsidR="005E03D8" w:rsidRPr="003029CC" w:rsidRDefault="005E03D8" w:rsidP="005E03D8">
      <w:pPr>
        <w:pStyle w:val="PrivateMABL3"/>
        <w:numPr>
          <w:ilvl w:val="0"/>
          <w:numId w:val="7"/>
        </w:numPr>
        <w:adjustRightInd/>
        <w:ind w:left="709" w:hanging="709"/>
        <w:rPr>
          <w:szCs w:val="24"/>
          <w:lang w:val="en-GB"/>
        </w:rPr>
      </w:pPr>
      <w:r w:rsidRPr="003029CC">
        <w:rPr>
          <w:szCs w:val="24"/>
          <w:lang w:val="en-GB"/>
        </w:rPr>
        <w:t xml:space="preserve">disclosure of aggregated and anonymised data by </w:t>
      </w:r>
      <w:r>
        <w:rPr>
          <w:szCs w:val="24"/>
          <w:lang w:val="en-GB"/>
        </w:rPr>
        <w:t>SSC</w:t>
      </w:r>
      <w:r w:rsidRPr="003029CC">
        <w:rPr>
          <w:szCs w:val="24"/>
          <w:lang w:val="en-GB"/>
        </w:rPr>
        <w:t xml:space="preserve">I in relation to the operational activities of owners of </w:t>
      </w:r>
      <w:r>
        <w:rPr>
          <w:szCs w:val="24"/>
          <w:lang w:val="en-GB"/>
        </w:rPr>
        <w:t>social or environmental sustainability schemes</w:t>
      </w:r>
      <w:r w:rsidRPr="003029CC">
        <w:rPr>
          <w:szCs w:val="24"/>
          <w:lang w:val="en-GB"/>
        </w:rPr>
        <w:t xml:space="preserve"> that have been benchmarked by </w:t>
      </w:r>
      <w:r>
        <w:rPr>
          <w:szCs w:val="24"/>
          <w:lang w:val="en-GB"/>
        </w:rPr>
        <w:t>SSC</w:t>
      </w:r>
      <w:r w:rsidRPr="003029CC">
        <w:rPr>
          <w:szCs w:val="24"/>
          <w:lang w:val="en-GB"/>
        </w:rPr>
        <w:t>I;</w:t>
      </w:r>
    </w:p>
    <w:p w14:paraId="446C59E3" w14:textId="77777777" w:rsidR="005E03D8" w:rsidRPr="003029CC" w:rsidRDefault="005E03D8" w:rsidP="005E03D8">
      <w:pPr>
        <w:pStyle w:val="PrivateMABL3"/>
        <w:numPr>
          <w:ilvl w:val="0"/>
          <w:numId w:val="7"/>
        </w:numPr>
        <w:adjustRightInd/>
        <w:ind w:left="709" w:hanging="709"/>
        <w:rPr>
          <w:szCs w:val="24"/>
          <w:lang w:val="en-GB"/>
        </w:rPr>
      </w:pPr>
      <w:r w:rsidRPr="003029CC">
        <w:rPr>
          <w:szCs w:val="24"/>
          <w:lang w:val="en-GB"/>
        </w:rPr>
        <w:t>disclosure in confidence to a Party’s professional advisers of information reasonably required to be disclosed for a purpose reasonably incidental to this Agreement; or</w:t>
      </w:r>
    </w:p>
    <w:p w14:paraId="0BC1442B" w14:textId="77777777" w:rsidR="005E03D8" w:rsidRPr="003029CC" w:rsidRDefault="005E03D8" w:rsidP="005E03D8">
      <w:pPr>
        <w:pStyle w:val="PrivateMABL3"/>
        <w:numPr>
          <w:ilvl w:val="0"/>
          <w:numId w:val="7"/>
        </w:numPr>
        <w:adjustRightInd/>
        <w:ind w:left="709" w:hanging="709"/>
        <w:rPr>
          <w:szCs w:val="24"/>
          <w:lang w:val="en-GB"/>
        </w:rPr>
      </w:pPr>
      <w:r w:rsidRPr="003029CC">
        <w:rPr>
          <w:szCs w:val="24"/>
          <w:lang w:val="en-GB"/>
        </w:rPr>
        <w:t xml:space="preserve">information which becomes </w:t>
      </w:r>
      <w:r>
        <w:rPr>
          <w:szCs w:val="24"/>
          <w:lang w:val="en-GB"/>
        </w:rPr>
        <w:t xml:space="preserve">available to the </w:t>
      </w:r>
      <w:r w:rsidRPr="003029CC">
        <w:rPr>
          <w:szCs w:val="24"/>
          <w:lang w:val="en-GB"/>
        </w:rPr>
        <w:t xml:space="preserve">public (otherwise than as a result of a breach </w:t>
      </w:r>
      <w:r>
        <w:rPr>
          <w:szCs w:val="24"/>
          <w:lang w:val="en-GB"/>
        </w:rPr>
        <w:t xml:space="preserve">by one Party </w:t>
      </w:r>
      <w:r w:rsidRPr="003029CC">
        <w:rPr>
          <w:szCs w:val="24"/>
          <w:lang w:val="en-GB"/>
        </w:rPr>
        <w:t>of</w:t>
      </w:r>
      <w:r>
        <w:rPr>
          <w:szCs w:val="24"/>
          <w:lang w:val="en-GB"/>
        </w:rPr>
        <w:t xml:space="preserve"> its obligations pursuant to</w:t>
      </w:r>
      <w:r w:rsidRPr="003029CC">
        <w:rPr>
          <w:szCs w:val="24"/>
          <w:lang w:val="en-GB"/>
        </w:rPr>
        <w:t xml:space="preserve"> this clause </w:t>
      </w:r>
      <w:r w:rsidRPr="003029CC">
        <w:rPr>
          <w:szCs w:val="24"/>
          <w:lang w:val="en-GB"/>
        </w:rPr>
        <w:fldChar w:fldCharType="begin"/>
      </w:r>
      <w:r w:rsidRPr="003029CC">
        <w:rPr>
          <w:szCs w:val="24"/>
          <w:lang w:val="en-GB"/>
        </w:rPr>
        <w:instrText xml:space="preserve"> REF _Ref278902301 \r \h </w:instrText>
      </w:r>
      <w:r w:rsidRPr="003029CC">
        <w:rPr>
          <w:szCs w:val="24"/>
          <w:lang w:val="en-GB"/>
        </w:rPr>
      </w:r>
      <w:r w:rsidRPr="003029CC">
        <w:rPr>
          <w:szCs w:val="24"/>
          <w:lang w:val="en-GB"/>
        </w:rPr>
        <w:fldChar w:fldCharType="separate"/>
      </w:r>
      <w:r>
        <w:rPr>
          <w:szCs w:val="24"/>
          <w:lang w:val="en-GB"/>
        </w:rPr>
        <w:t>3</w:t>
      </w:r>
      <w:r w:rsidRPr="003029CC">
        <w:rPr>
          <w:szCs w:val="24"/>
          <w:lang w:val="en-GB"/>
        </w:rPr>
        <w:fldChar w:fldCharType="end"/>
      </w:r>
      <w:r w:rsidRPr="003029CC">
        <w:rPr>
          <w:szCs w:val="24"/>
          <w:lang w:val="en-GB"/>
        </w:rPr>
        <w:t>).</w:t>
      </w:r>
    </w:p>
    <w:p w14:paraId="1060CBEA" w14:textId="77777777" w:rsidR="005E03D8" w:rsidRDefault="005E03D8" w:rsidP="005E03D8">
      <w:pPr>
        <w:pStyle w:val="FWBL2"/>
        <w:adjustRightInd/>
        <w:spacing w:after="120" w:line="320" w:lineRule="atLeast"/>
        <w:ind w:left="709" w:hanging="709"/>
        <w:rPr>
          <w:lang w:val="en-GB"/>
        </w:rPr>
      </w:pPr>
      <w:r w:rsidRPr="003029CC">
        <w:rPr>
          <w:rFonts w:ascii="Calibri" w:hAnsi="Calibri"/>
          <w:sz w:val="22"/>
          <w:lang w:val="en-GB"/>
        </w:rPr>
        <w:t xml:space="preserve">The confidentiality obligations provided herein shall remain effective for a term of </w:t>
      </w:r>
      <w:r w:rsidRPr="003029CC">
        <w:rPr>
          <w:rFonts w:ascii="Calibri" w:hAnsi="Calibri"/>
          <w:sz w:val="22"/>
          <w:szCs w:val="22"/>
          <w:lang w:val="en-GB"/>
        </w:rPr>
        <w:t>five (5) years</w:t>
      </w:r>
      <w:r w:rsidRPr="003029CC">
        <w:rPr>
          <w:rFonts w:ascii="Calibri" w:hAnsi="Calibri"/>
          <w:sz w:val="22"/>
          <w:lang w:val="en-GB"/>
        </w:rPr>
        <w:t xml:space="preserve"> after the expiration or termination of this Agreement.</w:t>
      </w:r>
      <w:r w:rsidRPr="003029CC">
        <w:rPr>
          <w:lang w:val="en-GB"/>
        </w:rPr>
        <w:t xml:space="preserve"> </w:t>
      </w:r>
    </w:p>
    <w:p w14:paraId="6C7B7C83" w14:textId="77777777" w:rsidR="005E03D8" w:rsidRDefault="005E03D8" w:rsidP="005E03D8">
      <w:pPr>
        <w:pStyle w:val="FWBL2"/>
        <w:adjustRightInd/>
        <w:spacing w:after="120" w:line="320" w:lineRule="atLeast"/>
        <w:ind w:left="709" w:hanging="709"/>
        <w:rPr>
          <w:rFonts w:ascii="Calibri" w:hAnsi="Calibri"/>
          <w:sz w:val="22"/>
          <w:lang w:val="en-GB"/>
        </w:rPr>
      </w:pPr>
      <w:r>
        <w:rPr>
          <w:rFonts w:ascii="Calibri" w:hAnsi="Calibri"/>
          <w:sz w:val="22"/>
          <w:lang w:val="en-GB"/>
        </w:rPr>
        <w:lastRenderedPageBreak/>
        <w:t>E</w:t>
      </w:r>
      <w:r w:rsidRPr="003029CC">
        <w:rPr>
          <w:rFonts w:ascii="Calibri" w:hAnsi="Calibri"/>
          <w:sz w:val="22"/>
          <w:lang w:val="en-GB"/>
        </w:rPr>
        <w:t>ach Party shall</w:t>
      </w:r>
      <w:r>
        <w:rPr>
          <w:rFonts w:ascii="Calibri" w:hAnsi="Calibri"/>
          <w:sz w:val="22"/>
          <w:lang w:val="en-GB"/>
        </w:rPr>
        <w:t xml:space="preserve"> </w:t>
      </w:r>
      <w:r w:rsidRPr="003029CC">
        <w:rPr>
          <w:rFonts w:ascii="Calibri" w:hAnsi="Calibri"/>
          <w:sz w:val="22"/>
          <w:lang w:val="en-GB"/>
        </w:rPr>
        <w:t>return all documents and materials containing Confidential Information or, if so required by the other, shall destroy all material containing Confidential Information (including any copies, analysis, memoranda or other notes made by the receiving party) in its possession or under its custody or control</w:t>
      </w:r>
      <w:r>
        <w:rPr>
          <w:rFonts w:ascii="Calibri" w:hAnsi="Calibri"/>
          <w:sz w:val="22"/>
          <w:lang w:val="en-GB"/>
        </w:rPr>
        <w:t xml:space="preserve"> within </w:t>
      </w:r>
      <w:r w:rsidRPr="003029CC">
        <w:rPr>
          <w:rFonts w:ascii="Calibri" w:hAnsi="Calibri"/>
          <w:sz w:val="22"/>
          <w:lang w:val="en-GB"/>
        </w:rPr>
        <w:t>14 days</w:t>
      </w:r>
      <w:r>
        <w:rPr>
          <w:rFonts w:ascii="Calibri" w:hAnsi="Calibri"/>
          <w:sz w:val="22"/>
          <w:lang w:val="en-GB"/>
        </w:rPr>
        <w:t xml:space="preserve"> from the receipt of a written notification sent by the other Party</w:t>
      </w:r>
      <w:r w:rsidRPr="003029CC">
        <w:rPr>
          <w:rFonts w:ascii="Calibri" w:hAnsi="Calibri"/>
          <w:sz w:val="22"/>
          <w:lang w:val="en-GB"/>
        </w:rPr>
        <w:t xml:space="preserve">. </w:t>
      </w:r>
    </w:p>
    <w:p w14:paraId="5864A9BF" w14:textId="77777777" w:rsidR="005E03D8" w:rsidRPr="003029CC" w:rsidRDefault="005E03D8" w:rsidP="005E03D8">
      <w:pPr>
        <w:pStyle w:val="FWBL2"/>
        <w:numPr>
          <w:ilvl w:val="0"/>
          <w:numId w:val="0"/>
        </w:numPr>
        <w:adjustRightInd/>
        <w:spacing w:after="120" w:line="320" w:lineRule="atLeast"/>
        <w:ind w:left="709"/>
        <w:rPr>
          <w:rFonts w:ascii="Calibri" w:hAnsi="Calibri"/>
          <w:sz w:val="22"/>
          <w:lang w:val="en-GB"/>
        </w:rPr>
      </w:pPr>
    </w:p>
    <w:p w14:paraId="28D0DD7A" w14:textId="77777777" w:rsidR="005E03D8" w:rsidRPr="009B5F0E" w:rsidRDefault="005E03D8" w:rsidP="005E03D8">
      <w:pPr>
        <w:pStyle w:val="FWBL1"/>
        <w:adjustRightInd/>
        <w:spacing w:after="120" w:line="320" w:lineRule="atLeast"/>
        <w:jc w:val="both"/>
        <w:outlineLvl w:val="9"/>
        <w:rPr>
          <w:rStyle w:val="IntenseEmphasis"/>
          <w:b w:val="0"/>
          <w:i/>
          <w:iCs w:val="0"/>
          <w:lang w:val="en-GB"/>
        </w:rPr>
      </w:pPr>
      <w:bookmarkStart w:id="82" w:name="_Ref533784755"/>
      <w:bookmarkEnd w:id="75"/>
      <w:bookmarkEnd w:id="76"/>
      <w:bookmarkEnd w:id="77"/>
      <w:r w:rsidRPr="009B5F0E">
        <w:rPr>
          <w:rStyle w:val="IntenseEmphasis"/>
          <w:lang w:val="en-GB"/>
        </w:rPr>
        <w:t>Suspension</w:t>
      </w:r>
      <w:bookmarkEnd w:id="82"/>
      <w:r w:rsidRPr="009B5F0E">
        <w:rPr>
          <w:rStyle w:val="IntenseEmphasis"/>
          <w:lang w:val="en-GB"/>
        </w:rPr>
        <w:t xml:space="preserve"> </w:t>
      </w:r>
    </w:p>
    <w:p w14:paraId="6FCD6A08" w14:textId="77777777" w:rsidR="005E03D8" w:rsidRPr="003029CC" w:rsidRDefault="005E03D8" w:rsidP="005E03D8">
      <w:pPr>
        <w:pStyle w:val="FWBL2"/>
        <w:adjustRightInd/>
        <w:spacing w:after="120" w:line="320" w:lineRule="atLeast"/>
        <w:ind w:left="709" w:hanging="709"/>
        <w:rPr>
          <w:rFonts w:ascii="Calibri" w:hAnsi="Calibri"/>
          <w:sz w:val="22"/>
          <w:lang w:val="en-GB"/>
        </w:rPr>
      </w:pPr>
      <w:r w:rsidRPr="003029CC">
        <w:rPr>
          <w:rFonts w:ascii="Calibri" w:hAnsi="Calibri"/>
          <w:sz w:val="22"/>
          <w:lang w:val="en-GB"/>
        </w:rPr>
        <w:t>In the event that</w:t>
      </w:r>
      <w:r>
        <w:rPr>
          <w:rFonts w:ascii="Calibri" w:hAnsi="Calibri"/>
          <w:sz w:val="22"/>
          <w:lang w:val="en-GB"/>
        </w:rPr>
        <w:t xml:space="preserve"> SSCI</w:t>
      </w:r>
      <w:r w:rsidRPr="003029CC">
        <w:rPr>
          <w:rFonts w:ascii="Calibri" w:hAnsi="Calibri"/>
          <w:sz w:val="22"/>
          <w:lang w:val="en-GB"/>
        </w:rPr>
        <w:t xml:space="preserve"> becomes aware of Grounds for Suspension, </w:t>
      </w:r>
      <w:r>
        <w:rPr>
          <w:rFonts w:ascii="Calibri" w:hAnsi="Calibri"/>
          <w:sz w:val="22"/>
          <w:lang w:val="en-GB"/>
        </w:rPr>
        <w:t>SSCI</w:t>
      </w:r>
      <w:r w:rsidRPr="003029CC">
        <w:rPr>
          <w:rFonts w:ascii="Calibri" w:hAnsi="Calibri"/>
          <w:sz w:val="22"/>
          <w:lang w:val="en-GB"/>
        </w:rPr>
        <w:t xml:space="preserve"> may suspend the Statement of Conformity with immediate effect, by giving written notice to the </w:t>
      </w:r>
      <w:r>
        <w:rPr>
          <w:rFonts w:ascii="Calibri" w:hAnsi="Calibri"/>
          <w:sz w:val="22"/>
          <w:lang w:val="en-GB"/>
        </w:rPr>
        <w:t>Scheme</w:t>
      </w:r>
      <w:r w:rsidRPr="003029CC">
        <w:rPr>
          <w:rFonts w:ascii="Calibri" w:hAnsi="Calibri"/>
          <w:sz w:val="22"/>
          <w:lang w:val="en-GB"/>
        </w:rPr>
        <w:t xml:space="preserve"> Owner of its decision to do so and stating the Grounds for Suspension (the </w:t>
      </w:r>
      <w:r w:rsidRPr="003029CC">
        <w:rPr>
          <w:rFonts w:ascii="Calibri" w:hAnsi="Calibri"/>
          <w:b/>
          <w:i/>
          <w:sz w:val="22"/>
          <w:lang w:val="en-GB"/>
        </w:rPr>
        <w:t>Notice of Suspension</w:t>
      </w:r>
      <w:r w:rsidRPr="003029CC">
        <w:rPr>
          <w:rFonts w:ascii="Calibri" w:hAnsi="Calibri"/>
          <w:sz w:val="22"/>
          <w:lang w:val="en-GB"/>
        </w:rPr>
        <w:t>).</w:t>
      </w:r>
    </w:p>
    <w:p w14:paraId="3669B782" w14:textId="77777777" w:rsidR="005E03D8" w:rsidRPr="003029CC" w:rsidRDefault="005E03D8" w:rsidP="005E03D8">
      <w:pPr>
        <w:pStyle w:val="FWBL2"/>
        <w:adjustRightInd/>
        <w:spacing w:after="120" w:line="320" w:lineRule="atLeast"/>
        <w:rPr>
          <w:rFonts w:ascii="Calibri" w:hAnsi="Calibri"/>
          <w:sz w:val="22"/>
          <w:lang w:val="en-GB"/>
        </w:rPr>
      </w:pPr>
      <w:r w:rsidRPr="003029CC">
        <w:rPr>
          <w:rFonts w:ascii="Calibri" w:hAnsi="Calibri"/>
          <w:sz w:val="22"/>
          <w:lang w:val="en-GB"/>
        </w:rPr>
        <w:t xml:space="preserve">Following receipt of a Notice of Suspension, the </w:t>
      </w:r>
      <w:r>
        <w:rPr>
          <w:rFonts w:ascii="Calibri" w:hAnsi="Calibri"/>
          <w:sz w:val="22"/>
          <w:lang w:val="en-GB"/>
        </w:rPr>
        <w:t>Scheme</w:t>
      </w:r>
      <w:r w:rsidRPr="003029CC">
        <w:rPr>
          <w:rFonts w:ascii="Calibri" w:hAnsi="Calibri"/>
          <w:sz w:val="22"/>
          <w:lang w:val="en-GB"/>
        </w:rPr>
        <w:t xml:space="preserve"> Owner shall:</w:t>
      </w:r>
    </w:p>
    <w:p w14:paraId="10B1C0C9" w14:textId="77777777" w:rsidR="005E03D8" w:rsidRPr="003029CC" w:rsidRDefault="005E03D8" w:rsidP="005E03D8">
      <w:pPr>
        <w:pStyle w:val="FWBL3"/>
        <w:numPr>
          <w:ilvl w:val="0"/>
          <w:numId w:val="9"/>
        </w:numPr>
        <w:adjustRightInd/>
        <w:spacing w:after="120" w:line="320" w:lineRule="atLeast"/>
        <w:rPr>
          <w:rFonts w:ascii="Calibri" w:hAnsi="Calibri"/>
          <w:sz w:val="22"/>
          <w:lang w:val="en-GB"/>
        </w:rPr>
      </w:pPr>
      <w:r w:rsidRPr="003029CC">
        <w:rPr>
          <w:rFonts w:ascii="Calibri" w:hAnsi="Calibri"/>
          <w:sz w:val="22"/>
          <w:lang w:val="en-GB"/>
        </w:rPr>
        <w:t xml:space="preserve">With immediate effect, cease to refer to the Statement of Conformity, the </w:t>
      </w:r>
      <w:r>
        <w:rPr>
          <w:rFonts w:ascii="Calibri" w:hAnsi="Calibri"/>
          <w:sz w:val="22"/>
          <w:lang w:val="en-GB"/>
        </w:rPr>
        <w:t>SSC</w:t>
      </w:r>
      <w:r w:rsidRPr="003029CC">
        <w:rPr>
          <w:rFonts w:ascii="Calibri" w:hAnsi="Calibri"/>
          <w:sz w:val="22"/>
          <w:lang w:val="en-GB"/>
        </w:rPr>
        <w:t xml:space="preserve">I </w:t>
      </w:r>
      <w:r>
        <w:rPr>
          <w:rFonts w:ascii="Calibri" w:hAnsi="Calibri"/>
          <w:sz w:val="22"/>
          <w:lang w:val="en-GB"/>
        </w:rPr>
        <w:t xml:space="preserve">or CGF </w:t>
      </w:r>
      <w:r w:rsidRPr="003029CC">
        <w:rPr>
          <w:rFonts w:ascii="Calibri" w:hAnsi="Calibri"/>
          <w:sz w:val="22"/>
          <w:lang w:val="en-GB"/>
        </w:rPr>
        <w:t xml:space="preserve">name or the </w:t>
      </w:r>
      <w:r>
        <w:rPr>
          <w:rFonts w:ascii="Calibri" w:hAnsi="Calibri"/>
          <w:sz w:val="22"/>
          <w:lang w:val="en-GB"/>
        </w:rPr>
        <w:t>SSC</w:t>
      </w:r>
      <w:r w:rsidRPr="003029CC">
        <w:rPr>
          <w:rFonts w:ascii="Calibri" w:hAnsi="Calibri"/>
          <w:sz w:val="22"/>
          <w:lang w:val="en-GB"/>
        </w:rPr>
        <w:t>I</w:t>
      </w:r>
      <w:r>
        <w:rPr>
          <w:rFonts w:ascii="Calibri" w:hAnsi="Calibri"/>
          <w:sz w:val="22"/>
          <w:lang w:val="en-GB"/>
        </w:rPr>
        <w:t xml:space="preserve"> or CGF</w:t>
      </w:r>
      <w:r w:rsidRPr="003029CC">
        <w:rPr>
          <w:rFonts w:ascii="Calibri" w:hAnsi="Calibri"/>
          <w:sz w:val="22"/>
          <w:lang w:val="en-GB"/>
        </w:rPr>
        <w:t xml:space="preserve"> </w:t>
      </w:r>
      <w:r>
        <w:rPr>
          <w:rFonts w:ascii="Calibri" w:hAnsi="Calibri"/>
          <w:sz w:val="22"/>
          <w:lang w:val="en-GB"/>
        </w:rPr>
        <w:t>scheme</w:t>
      </w:r>
      <w:r w:rsidRPr="003029CC">
        <w:rPr>
          <w:rFonts w:ascii="Calibri" w:hAnsi="Calibri"/>
          <w:sz w:val="22"/>
          <w:lang w:val="en-GB"/>
        </w:rPr>
        <w:t xml:space="preserve"> rules in any communications with third parties (including, but not limited to, advertising or promotional material); and</w:t>
      </w:r>
    </w:p>
    <w:p w14:paraId="0E3D883C" w14:textId="77777777" w:rsidR="005E03D8" w:rsidRPr="003029CC" w:rsidRDefault="005E03D8" w:rsidP="005E03D8">
      <w:pPr>
        <w:pStyle w:val="FWBL3"/>
        <w:numPr>
          <w:ilvl w:val="0"/>
          <w:numId w:val="9"/>
        </w:numPr>
        <w:adjustRightInd/>
        <w:spacing w:after="120" w:line="320" w:lineRule="atLeast"/>
        <w:rPr>
          <w:rFonts w:ascii="Calibri" w:hAnsi="Calibri"/>
          <w:sz w:val="22"/>
          <w:lang w:val="en-GB"/>
        </w:rPr>
      </w:pPr>
      <w:r w:rsidRPr="003029CC">
        <w:rPr>
          <w:rFonts w:ascii="Calibri" w:hAnsi="Calibri"/>
          <w:sz w:val="22"/>
          <w:lang w:val="en-GB"/>
        </w:rPr>
        <w:t xml:space="preserve">As soon as practicable, take reasonable steps to address the Grounds for Suspension, and provide </w:t>
      </w:r>
      <w:r>
        <w:rPr>
          <w:rFonts w:ascii="Calibri" w:hAnsi="Calibri"/>
          <w:sz w:val="22"/>
          <w:lang w:val="en-GB"/>
        </w:rPr>
        <w:t>SSC</w:t>
      </w:r>
      <w:r w:rsidRPr="003029CC">
        <w:rPr>
          <w:rFonts w:ascii="Calibri" w:hAnsi="Calibri"/>
          <w:sz w:val="22"/>
          <w:lang w:val="en-GB"/>
        </w:rPr>
        <w:t>I with evidence of any action taken pursuant to the Notice of Suspension.</w:t>
      </w:r>
    </w:p>
    <w:p w14:paraId="69A01586" w14:textId="77777777" w:rsidR="005E03D8" w:rsidRPr="003029CC" w:rsidRDefault="005E03D8" w:rsidP="005E03D8">
      <w:pPr>
        <w:pStyle w:val="FWBL2"/>
        <w:adjustRightInd/>
        <w:spacing w:after="120" w:line="320" w:lineRule="atLeast"/>
        <w:ind w:left="709" w:hanging="709"/>
        <w:rPr>
          <w:rFonts w:ascii="Calibri" w:hAnsi="Calibri"/>
          <w:sz w:val="22"/>
          <w:lang w:val="en-GB"/>
        </w:rPr>
      </w:pPr>
      <w:r w:rsidRPr="003029CC">
        <w:rPr>
          <w:rFonts w:ascii="Calibri" w:hAnsi="Calibri"/>
          <w:sz w:val="22"/>
          <w:lang w:val="en-GB"/>
        </w:rPr>
        <w:t xml:space="preserve">Following receipt of what, in the view of </w:t>
      </w:r>
      <w:r>
        <w:rPr>
          <w:rFonts w:ascii="Calibri" w:hAnsi="Calibri"/>
          <w:sz w:val="22"/>
          <w:lang w:val="en-GB"/>
        </w:rPr>
        <w:t>SSC</w:t>
      </w:r>
      <w:r w:rsidRPr="003029CC">
        <w:rPr>
          <w:rFonts w:ascii="Calibri" w:hAnsi="Calibri"/>
          <w:sz w:val="22"/>
          <w:lang w:val="en-GB"/>
        </w:rPr>
        <w:t xml:space="preserve">I, is a satisfactory response to the Notice of Suspension from the </w:t>
      </w:r>
      <w:r>
        <w:rPr>
          <w:rFonts w:ascii="Calibri" w:hAnsi="Calibri"/>
          <w:sz w:val="22"/>
          <w:lang w:val="en-GB"/>
        </w:rPr>
        <w:t>Scheme</w:t>
      </w:r>
      <w:r w:rsidRPr="003029CC">
        <w:rPr>
          <w:rFonts w:ascii="Calibri" w:hAnsi="Calibri"/>
          <w:sz w:val="22"/>
          <w:lang w:val="en-GB"/>
        </w:rPr>
        <w:t xml:space="preserve"> Owner, </w:t>
      </w:r>
      <w:r>
        <w:rPr>
          <w:rFonts w:ascii="Calibri" w:hAnsi="Calibri"/>
          <w:sz w:val="22"/>
          <w:lang w:val="en-GB"/>
        </w:rPr>
        <w:t>SSCI</w:t>
      </w:r>
      <w:r w:rsidRPr="003029CC">
        <w:rPr>
          <w:rFonts w:ascii="Calibri" w:hAnsi="Calibri"/>
          <w:sz w:val="22"/>
          <w:lang w:val="en-GB"/>
        </w:rPr>
        <w:t xml:space="preserve"> shall reinstate the Statement of Conformity as soon as practicable.</w:t>
      </w:r>
    </w:p>
    <w:p w14:paraId="3D66AA91" w14:textId="60182204" w:rsidR="005E03D8" w:rsidRPr="009B5F0E" w:rsidRDefault="005E03D8" w:rsidP="005E03D8">
      <w:pPr>
        <w:pStyle w:val="FWBL2"/>
        <w:adjustRightInd/>
        <w:spacing w:after="120" w:line="320" w:lineRule="atLeast"/>
        <w:ind w:left="709" w:hanging="709"/>
        <w:rPr>
          <w:rFonts w:ascii="Calibri" w:hAnsi="Calibri"/>
          <w:sz w:val="22"/>
          <w:lang w:val="en-GB"/>
        </w:rPr>
      </w:pPr>
      <w:r w:rsidRPr="00A25A81">
        <w:rPr>
          <w:rFonts w:ascii="Calibri" w:hAnsi="Calibri"/>
          <w:sz w:val="22"/>
          <w:lang w:val="en-GB"/>
        </w:rPr>
        <w:t xml:space="preserve">If the Scheme Owner does not provide a satisfactory response </w:t>
      </w:r>
      <w:r w:rsidRPr="00D05FC1">
        <w:rPr>
          <w:rFonts w:ascii="Calibri" w:hAnsi="Calibri"/>
          <w:sz w:val="22"/>
          <w:lang w:val="en-GB"/>
        </w:rPr>
        <w:t>within 30 days</w:t>
      </w:r>
      <w:r w:rsidRPr="00A25A81">
        <w:rPr>
          <w:rFonts w:ascii="Calibri" w:hAnsi="Calibri"/>
          <w:sz w:val="22"/>
          <w:lang w:val="en-GB"/>
        </w:rPr>
        <w:t xml:space="preserve"> from the receipt of a Notice of Suspension, SSCI may terminate the agreement with immediate effect </w:t>
      </w:r>
      <w:r w:rsidR="00BB2C30">
        <w:rPr>
          <w:rFonts w:ascii="Calibri" w:hAnsi="Calibri"/>
          <w:sz w:val="22"/>
          <w:lang w:val="en-GB"/>
        </w:rPr>
        <w:t xml:space="preserve">simply </w:t>
      </w:r>
      <w:r w:rsidRPr="00A25A81">
        <w:rPr>
          <w:rFonts w:ascii="Calibri" w:hAnsi="Calibri"/>
          <w:sz w:val="22"/>
          <w:lang w:val="en-GB"/>
        </w:rPr>
        <w:t>by sending a termination notice to the Scheme Owner.</w:t>
      </w:r>
    </w:p>
    <w:p w14:paraId="26AA644E" w14:textId="77777777" w:rsidR="005E03D8" w:rsidRPr="00EB3A4E" w:rsidRDefault="005E03D8" w:rsidP="005E03D8">
      <w:pPr>
        <w:pStyle w:val="FWBL2"/>
        <w:numPr>
          <w:ilvl w:val="0"/>
          <w:numId w:val="0"/>
        </w:numPr>
        <w:adjustRightInd/>
        <w:spacing w:after="120" w:line="320" w:lineRule="atLeast"/>
        <w:ind w:left="567"/>
        <w:rPr>
          <w:sz w:val="22"/>
        </w:rPr>
      </w:pPr>
    </w:p>
    <w:p w14:paraId="71D6BFD4" w14:textId="77777777" w:rsidR="005E03D8" w:rsidRPr="009B5F0E" w:rsidRDefault="005E03D8" w:rsidP="005E03D8">
      <w:pPr>
        <w:pStyle w:val="FWBL1"/>
        <w:adjustRightInd/>
        <w:spacing w:after="120" w:line="320" w:lineRule="atLeast"/>
        <w:jc w:val="both"/>
        <w:outlineLvl w:val="9"/>
        <w:rPr>
          <w:b w:val="0"/>
          <w:bCs w:val="0"/>
          <w:lang w:val="en-GB"/>
        </w:rPr>
      </w:pPr>
      <w:r w:rsidRPr="009B5F0E">
        <w:rPr>
          <w:rStyle w:val="IntenseEmphasis"/>
          <w:lang w:val="en-GB"/>
        </w:rPr>
        <w:t>Term and Termination</w:t>
      </w:r>
      <w:bookmarkStart w:id="83" w:name="_Ref278901905"/>
    </w:p>
    <w:bookmarkEnd w:id="83"/>
    <w:p w14:paraId="568A0A65" w14:textId="77777777" w:rsidR="005E03D8" w:rsidRPr="00D54E57" w:rsidRDefault="005E03D8" w:rsidP="005E03D8">
      <w:pPr>
        <w:pStyle w:val="FWBL2"/>
        <w:adjustRightInd/>
        <w:spacing w:after="120" w:line="320" w:lineRule="atLeast"/>
        <w:ind w:left="709" w:hanging="709"/>
        <w:rPr>
          <w:rFonts w:ascii="Calibri" w:hAnsi="Calibri"/>
          <w:sz w:val="22"/>
          <w:lang w:val="en-GB"/>
        </w:rPr>
      </w:pPr>
      <w:r w:rsidRPr="003029CC">
        <w:rPr>
          <w:rFonts w:ascii="Calibri" w:hAnsi="Calibri"/>
          <w:sz w:val="22"/>
          <w:lang w:val="en-GB"/>
        </w:rPr>
        <w:t>This Agreement is concluded for a term of 4 years</w:t>
      </w:r>
      <w:r>
        <w:rPr>
          <w:rFonts w:ascii="Calibri" w:hAnsi="Calibri"/>
          <w:sz w:val="22"/>
          <w:lang w:val="en-GB"/>
        </w:rPr>
        <w:t xml:space="preserve"> from its signature unless terminated earlier pursuant to the following clauses</w:t>
      </w:r>
      <w:r w:rsidRPr="00D54E57">
        <w:rPr>
          <w:rFonts w:ascii="Calibri" w:hAnsi="Calibri"/>
          <w:sz w:val="22"/>
          <w:lang w:val="en-GB"/>
        </w:rPr>
        <w:t xml:space="preserve">.  </w:t>
      </w:r>
    </w:p>
    <w:p w14:paraId="08BDB191" w14:textId="77777777" w:rsidR="005E03D8" w:rsidRDefault="005E03D8" w:rsidP="005E03D8">
      <w:pPr>
        <w:pStyle w:val="FWBL2"/>
        <w:adjustRightInd/>
        <w:spacing w:after="120" w:line="320" w:lineRule="atLeast"/>
        <w:ind w:left="709" w:hanging="709"/>
        <w:rPr>
          <w:rFonts w:ascii="Calibri" w:hAnsi="Calibri"/>
          <w:sz w:val="22"/>
          <w:lang w:val="en-GB"/>
        </w:rPr>
      </w:pPr>
      <w:r>
        <w:rPr>
          <w:rFonts w:ascii="Calibri" w:hAnsi="Calibri"/>
          <w:sz w:val="22"/>
          <w:lang w:val="en-GB"/>
        </w:rPr>
        <w:t>Either Party may terminate the Agreement by sending a termination notice (pursuant to Clause 5) to the other Party, and termination shall be effective 3 months after the receipt of such notice.</w:t>
      </w:r>
    </w:p>
    <w:p w14:paraId="7051B83A" w14:textId="77777777" w:rsidR="005E03D8" w:rsidRDefault="005E03D8" w:rsidP="005E03D8">
      <w:pPr>
        <w:pStyle w:val="FWBL2"/>
        <w:adjustRightInd/>
        <w:spacing w:after="120" w:line="320" w:lineRule="atLeast"/>
        <w:ind w:left="709" w:hanging="709"/>
        <w:rPr>
          <w:rFonts w:ascii="Calibri" w:hAnsi="Calibri"/>
          <w:sz w:val="22"/>
          <w:lang w:val="en-GB"/>
        </w:rPr>
      </w:pPr>
      <w:bookmarkStart w:id="84" w:name="_Ref533786619"/>
      <w:r w:rsidRPr="003029CC">
        <w:rPr>
          <w:rFonts w:ascii="Calibri" w:hAnsi="Calibri"/>
          <w:sz w:val="22"/>
          <w:lang w:val="en-GB"/>
        </w:rPr>
        <w:t xml:space="preserve">The </w:t>
      </w:r>
      <w:r>
        <w:rPr>
          <w:rFonts w:ascii="Calibri" w:hAnsi="Calibri"/>
          <w:sz w:val="22"/>
          <w:lang w:val="en-GB"/>
        </w:rPr>
        <w:t>Scheme</w:t>
      </w:r>
      <w:r w:rsidRPr="003029CC">
        <w:rPr>
          <w:rFonts w:ascii="Calibri" w:hAnsi="Calibri"/>
          <w:sz w:val="22"/>
          <w:lang w:val="en-GB"/>
        </w:rPr>
        <w:t xml:space="preserve"> </w:t>
      </w:r>
      <w:r>
        <w:rPr>
          <w:rFonts w:ascii="Calibri" w:hAnsi="Calibri"/>
          <w:sz w:val="22"/>
          <w:lang w:val="en-GB"/>
        </w:rPr>
        <w:t>O</w:t>
      </w:r>
      <w:r w:rsidRPr="003029CC">
        <w:rPr>
          <w:rFonts w:ascii="Calibri" w:hAnsi="Calibri"/>
          <w:sz w:val="22"/>
          <w:lang w:val="en-GB"/>
        </w:rPr>
        <w:t xml:space="preserve">wner may also terminate the Agreement </w:t>
      </w:r>
      <w:r>
        <w:rPr>
          <w:rFonts w:ascii="Calibri" w:hAnsi="Calibri"/>
          <w:sz w:val="22"/>
          <w:lang w:val="en-GB"/>
        </w:rPr>
        <w:t xml:space="preserve">if it disagrees with a change of fees notified by SSCI, pursuant to clause </w:t>
      </w:r>
      <w:r>
        <w:rPr>
          <w:rFonts w:ascii="Calibri" w:hAnsi="Calibri"/>
          <w:sz w:val="22"/>
          <w:lang w:val="en-GB"/>
        </w:rPr>
        <w:fldChar w:fldCharType="begin"/>
      </w:r>
      <w:r>
        <w:rPr>
          <w:rFonts w:ascii="Calibri" w:hAnsi="Calibri"/>
          <w:sz w:val="22"/>
          <w:lang w:val="en-GB"/>
        </w:rPr>
        <w:instrText xml:space="preserve"> REF _Ref533786656 \r \h </w:instrText>
      </w:r>
      <w:r>
        <w:rPr>
          <w:rFonts w:ascii="Calibri" w:hAnsi="Calibri"/>
          <w:sz w:val="22"/>
          <w:lang w:val="en-GB"/>
        </w:rPr>
      </w:r>
      <w:r>
        <w:rPr>
          <w:rFonts w:ascii="Calibri" w:hAnsi="Calibri"/>
          <w:sz w:val="22"/>
          <w:lang w:val="en-GB"/>
        </w:rPr>
        <w:fldChar w:fldCharType="separate"/>
      </w:r>
      <w:r>
        <w:rPr>
          <w:rFonts w:ascii="Calibri" w:hAnsi="Calibri"/>
          <w:sz w:val="22"/>
          <w:lang w:val="en-GB"/>
        </w:rPr>
        <w:t>10.5</w:t>
      </w:r>
      <w:r>
        <w:rPr>
          <w:rFonts w:ascii="Calibri" w:hAnsi="Calibri"/>
          <w:sz w:val="22"/>
          <w:lang w:val="en-GB"/>
        </w:rPr>
        <w:fldChar w:fldCharType="end"/>
      </w:r>
      <w:r>
        <w:rPr>
          <w:rFonts w:ascii="Calibri" w:hAnsi="Calibri"/>
          <w:sz w:val="22"/>
          <w:lang w:val="en-GB"/>
        </w:rPr>
        <w:t xml:space="preserve"> and sends a termination notice pursuant to clause 5before </w:t>
      </w:r>
      <w:r w:rsidRPr="003029CC">
        <w:rPr>
          <w:rFonts w:ascii="Calibri" w:hAnsi="Calibri"/>
          <w:sz w:val="22"/>
          <w:lang w:val="en-GB"/>
        </w:rPr>
        <w:t>the new fees come into effect.</w:t>
      </w:r>
      <w:bookmarkEnd w:id="84"/>
      <w:r w:rsidRPr="003029CC">
        <w:rPr>
          <w:rFonts w:ascii="Calibri" w:hAnsi="Calibri"/>
          <w:sz w:val="22"/>
          <w:lang w:val="en-GB"/>
        </w:rPr>
        <w:t xml:space="preserve"> </w:t>
      </w:r>
    </w:p>
    <w:p w14:paraId="0A157DE3" w14:textId="77777777" w:rsidR="005E03D8" w:rsidRPr="00A25A81" w:rsidRDefault="005E03D8" w:rsidP="005E03D8">
      <w:pPr>
        <w:pStyle w:val="FWBL2"/>
        <w:adjustRightInd/>
        <w:spacing w:after="120" w:line="320" w:lineRule="atLeast"/>
        <w:ind w:left="709" w:hanging="709"/>
        <w:rPr>
          <w:rFonts w:ascii="Calibri" w:hAnsi="Calibri"/>
          <w:sz w:val="22"/>
          <w:lang w:val="en-GB"/>
        </w:rPr>
      </w:pPr>
      <w:r w:rsidRPr="00A25A81">
        <w:rPr>
          <w:rFonts w:ascii="Calibri" w:hAnsi="Calibri"/>
          <w:sz w:val="22"/>
          <w:lang w:val="en-GB"/>
        </w:rPr>
        <w:t xml:space="preserve">In the event of a breach by either Party of the contractual obligations which remains unresolved for a period of thirty (30) days from the sending of a registered letter with acknowledgment of receipt notifying the breach in question, the other Party may terminate </w:t>
      </w:r>
      <w:r w:rsidRPr="00A25A81">
        <w:rPr>
          <w:rFonts w:ascii="Calibri" w:hAnsi="Calibri"/>
          <w:sz w:val="22"/>
          <w:lang w:val="en-GB"/>
        </w:rPr>
        <w:lastRenderedPageBreak/>
        <w:t xml:space="preserve">the Agreement, without prejudice to any other rights to which it may be legally or contractually entitled. </w:t>
      </w:r>
    </w:p>
    <w:p w14:paraId="758B27D5" w14:textId="77777777" w:rsidR="005E03D8" w:rsidRPr="003029CC" w:rsidRDefault="005E03D8" w:rsidP="005E03D8">
      <w:pPr>
        <w:pStyle w:val="FWBL2"/>
        <w:adjustRightInd/>
        <w:spacing w:after="120" w:line="320" w:lineRule="atLeast"/>
        <w:ind w:left="709" w:hanging="709"/>
        <w:rPr>
          <w:rFonts w:ascii="Calibri" w:hAnsi="Calibri"/>
          <w:sz w:val="22"/>
          <w:lang w:val="en-GB"/>
        </w:rPr>
      </w:pPr>
      <w:bookmarkStart w:id="85" w:name="a230493"/>
      <w:bookmarkEnd w:id="85"/>
      <w:r w:rsidRPr="003029CC">
        <w:rPr>
          <w:rFonts w:ascii="Calibri" w:hAnsi="Calibri"/>
          <w:sz w:val="22"/>
          <w:lang w:val="en-GB"/>
        </w:rPr>
        <w:t>Save as provided otherwise under mandatory laws, each Party has the right to terminate the Agreement with immediate effect at any time and without recourse to the Courts upon the insolvency or liquidation of the other Party, except for restructuring purposes and in such a manner that the company resulting from the restructuring is effectively bound by the Agreement.</w:t>
      </w:r>
    </w:p>
    <w:p w14:paraId="76840352" w14:textId="77777777" w:rsidR="005E03D8" w:rsidRPr="003029CC" w:rsidRDefault="005E03D8" w:rsidP="005E03D8">
      <w:pPr>
        <w:pStyle w:val="FWBL2"/>
        <w:adjustRightInd/>
        <w:spacing w:after="120" w:line="320" w:lineRule="atLeast"/>
        <w:ind w:left="709" w:hanging="709"/>
        <w:rPr>
          <w:rFonts w:ascii="Calibri" w:hAnsi="Calibri"/>
          <w:sz w:val="22"/>
          <w:lang w:val="en-GB"/>
        </w:rPr>
      </w:pPr>
      <w:r w:rsidRPr="009B5F0E">
        <w:rPr>
          <w:rFonts w:ascii="Calibri" w:hAnsi="Calibri"/>
          <w:b/>
          <w:sz w:val="22"/>
          <w:lang w:val="en-GB"/>
        </w:rPr>
        <w:t>Termination consequences.</w:t>
      </w:r>
      <w:r w:rsidRPr="003029CC">
        <w:rPr>
          <w:rFonts w:ascii="Calibri" w:hAnsi="Calibri"/>
          <w:sz w:val="22"/>
          <w:lang w:val="en-GB"/>
        </w:rPr>
        <w:t xml:space="preserve"> In case of expiration or termination of this Agreement for any reason whatsoever, all fees and costs due pursuant to this Agreement and until the effective date of expiration or termination of this Agreement shall be paid by the </w:t>
      </w:r>
      <w:r>
        <w:rPr>
          <w:rFonts w:ascii="Calibri" w:hAnsi="Calibri"/>
          <w:sz w:val="22"/>
          <w:lang w:val="en-GB"/>
        </w:rPr>
        <w:t>Scheme</w:t>
      </w:r>
      <w:r w:rsidRPr="003029CC">
        <w:rPr>
          <w:rFonts w:ascii="Calibri" w:hAnsi="Calibri"/>
          <w:sz w:val="22"/>
          <w:lang w:val="en-GB"/>
        </w:rPr>
        <w:t xml:space="preserve"> Owner to </w:t>
      </w:r>
      <w:r>
        <w:rPr>
          <w:rFonts w:ascii="Calibri" w:hAnsi="Calibri"/>
          <w:sz w:val="22"/>
          <w:lang w:val="en-GB"/>
        </w:rPr>
        <w:t>SSCI</w:t>
      </w:r>
      <w:r w:rsidRPr="003029CC">
        <w:rPr>
          <w:rFonts w:ascii="Calibri" w:hAnsi="Calibri"/>
          <w:sz w:val="22"/>
          <w:lang w:val="en-GB"/>
        </w:rPr>
        <w:t>. For clarity sake, fees already paid are not reimbursable.</w:t>
      </w:r>
    </w:p>
    <w:p w14:paraId="41806530" w14:textId="77777777" w:rsidR="005E03D8" w:rsidRDefault="005E03D8" w:rsidP="005E03D8">
      <w:pPr>
        <w:pStyle w:val="FWBL2"/>
        <w:adjustRightInd/>
        <w:spacing w:after="120" w:line="320" w:lineRule="atLeast"/>
        <w:ind w:left="709" w:hanging="709"/>
        <w:rPr>
          <w:rFonts w:ascii="Calibri" w:hAnsi="Calibri"/>
          <w:sz w:val="22"/>
          <w:lang w:val="en-GB"/>
        </w:rPr>
      </w:pPr>
      <w:bookmarkStart w:id="86" w:name="_cp_text_1_231"/>
      <w:r w:rsidRPr="0031782A">
        <w:rPr>
          <w:rFonts w:ascii="Calibri" w:hAnsi="Calibri"/>
          <w:sz w:val="22"/>
          <w:lang w:val="en-GB"/>
        </w:rPr>
        <w:t>The terms of this Agreement that contemplate performance or obligations after the effective date of expiration or termination of this Agreement shall survive expiration or termination of this Agreement in whole or in part.</w:t>
      </w:r>
    </w:p>
    <w:p w14:paraId="75B6BAC6" w14:textId="77777777" w:rsidR="005E03D8" w:rsidRPr="0031782A" w:rsidRDefault="005E03D8" w:rsidP="005E03D8">
      <w:pPr>
        <w:pStyle w:val="FWBL2"/>
        <w:numPr>
          <w:ilvl w:val="0"/>
          <w:numId w:val="0"/>
        </w:numPr>
        <w:adjustRightInd/>
        <w:spacing w:after="120" w:line="320" w:lineRule="atLeast"/>
        <w:ind w:left="567"/>
        <w:rPr>
          <w:rFonts w:ascii="Calibri" w:hAnsi="Calibri"/>
          <w:sz w:val="22"/>
          <w:lang w:val="en-GB"/>
        </w:rPr>
      </w:pPr>
    </w:p>
    <w:bookmarkEnd w:id="86"/>
    <w:p w14:paraId="7E28440C" w14:textId="77777777" w:rsidR="005E03D8" w:rsidRPr="009B5F0E" w:rsidRDefault="005E03D8" w:rsidP="005E03D8">
      <w:pPr>
        <w:pStyle w:val="FWBL1"/>
        <w:adjustRightInd/>
        <w:spacing w:after="120" w:line="320" w:lineRule="atLeast"/>
        <w:jc w:val="both"/>
        <w:outlineLvl w:val="9"/>
        <w:rPr>
          <w:rStyle w:val="IntenseEmphasis"/>
          <w:b w:val="0"/>
          <w:i/>
          <w:iCs w:val="0"/>
          <w:smallCaps w:val="0"/>
          <w:lang w:val="en-GB"/>
        </w:rPr>
      </w:pPr>
      <w:r w:rsidRPr="009B5F0E">
        <w:rPr>
          <w:rStyle w:val="IntenseEmphasis"/>
          <w:lang w:val="en-GB"/>
        </w:rPr>
        <w:t>Notice</w:t>
      </w:r>
    </w:p>
    <w:p w14:paraId="69C785F4" w14:textId="77777777" w:rsidR="005E03D8" w:rsidRDefault="005E03D8" w:rsidP="005E03D8">
      <w:pPr>
        <w:pStyle w:val="FWBL2"/>
        <w:adjustRightInd/>
        <w:spacing w:after="120" w:line="320" w:lineRule="atLeast"/>
        <w:ind w:left="709" w:hanging="709"/>
        <w:rPr>
          <w:rFonts w:ascii="Calibri" w:hAnsi="Calibri"/>
          <w:sz w:val="22"/>
          <w:lang w:val="en-GB"/>
        </w:rPr>
      </w:pPr>
      <w:bookmarkStart w:id="87" w:name="_Ref512389422"/>
      <w:bookmarkStart w:id="88" w:name="_Ref138478442"/>
      <w:r w:rsidRPr="003029CC">
        <w:rPr>
          <w:rFonts w:ascii="Calibri" w:hAnsi="Calibri"/>
          <w:sz w:val="22"/>
          <w:lang w:val="en-GB"/>
        </w:rPr>
        <w:t>Any notice in connection with this Agreement shall be in writing</w:t>
      </w:r>
      <w:r>
        <w:rPr>
          <w:rFonts w:ascii="Calibri" w:hAnsi="Calibri"/>
          <w:sz w:val="22"/>
          <w:lang w:val="en-GB"/>
        </w:rPr>
        <w:t>,</w:t>
      </w:r>
      <w:r w:rsidRPr="003029CC">
        <w:rPr>
          <w:rFonts w:ascii="Calibri" w:hAnsi="Calibri"/>
          <w:sz w:val="22"/>
          <w:lang w:val="en-GB"/>
        </w:rPr>
        <w:t xml:space="preserve"> in English and delivered by e</w:t>
      </w:r>
      <w:r>
        <w:rPr>
          <w:rFonts w:ascii="Calibri" w:hAnsi="Calibri"/>
          <w:sz w:val="22"/>
          <w:lang w:val="en-GB"/>
        </w:rPr>
        <w:t xml:space="preserve">lectronic </w:t>
      </w:r>
      <w:r w:rsidRPr="003029CC">
        <w:rPr>
          <w:rFonts w:ascii="Calibri" w:hAnsi="Calibri"/>
          <w:sz w:val="22"/>
          <w:lang w:val="en-GB"/>
        </w:rPr>
        <w:t xml:space="preserve">mail, hand, fax, registered post or courier using an internationally recognised courier company.  A notice shall be effective upon receipt </w:t>
      </w:r>
      <w:bookmarkEnd w:id="87"/>
      <w:r w:rsidRPr="003029CC">
        <w:rPr>
          <w:rFonts w:ascii="Calibri" w:hAnsi="Calibri"/>
          <w:sz w:val="22"/>
          <w:lang w:val="en-GB"/>
        </w:rPr>
        <w:t>and shall be deemed to have been received (i) at the time of delivery, if delivered by hand, registered post or courier or (ii) at the time of transmission if delivered by fax provided that, in either case, where delivery occurs outside Working Hours, notice shall be deemed to have been received at the start of Working Hours on the next following day.</w:t>
      </w:r>
      <w:bookmarkEnd w:id="88"/>
    </w:p>
    <w:p w14:paraId="266ADCC0" w14:textId="77777777" w:rsidR="005E03D8" w:rsidRDefault="005E03D8" w:rsidP="005E03D8">
      <w:pPr>
        <w:pStyle w:val="FWBL2"/>
        <w:adjustRightInd/>
        <w:spacing w:after="120" w:line="320" w:lineRule="atLeast"/>
        <w:ind w:left="709" w:hanging="709"/>
        <w:rPr>
          <w:rFonts w:ascii="Calibri" w:hAnsi="Calibri"/>
          <w:sz w:val="22"/>
          <w:lang w:val="en-GB"/>
        </w:rPr>
      </w:pPr>
      <w:bookmarkStart w:id="89" w:name="_Ref512389377"/>
      <w:r w:rsidRPr="003029CC">
        <w:rPr>
          <w:rFonts w:ascii="Calibri" w:hAnsi="Calibri"/>
          <w:sz w:val="22"/>
          <w:lang w:val="en-GB"/>
        </w:rPr>
        <w:t xml:space="preserve">The addresses and fax numbers of the </w:t>
      </w:r>
      <w:r>
        <w:rPr>
          <w:rFonts w:ascii="Calibri" w:hAnsi="Calibri"/>
          <w:sz w:val="22"/>
          <w:lang w:val="en-GB"/>
        </w:rPr>
        <w:t>P</w:t>
      </w:r>
      <w:r w:rsidRPr="003029CC">
        <w:rPr>
          <w:rFonts w:ascii="Calibri" w:hAnsi="Calibri"/>
          <w:sz w:val="22"/>
          <w:lang w:val="en-GB"/>
        </w:rPr>
        <w:t xml:space="preserve">arties for the purpose of clause </w:t>
      </w:r>
      <w:r w:rsidRPr="003029CC">
        <w:rPr>
          <w:rFonts w:ascii="Calibri" w:hAnsi="Calibri"/>
          <w:sz w:val="22"/>
          <w:lang w:val="en-GB"/>
        </w:rPr>
        <w:fldChar w:fldCharType="begin"/>
      </w:r>
      <w:r w:rsidRPr="003029CC">
        <w:rPr>
          <w:rFonts w:ascii="Calibri" w:hAnsi="Calibri"/>
          <w:sz w:val="22"/>
          <w:lang w:val="en-GB"/>
        </w:rPr>
        <w:instrText xml:space="preserve"> REF _Ref138478442 \r \h  \* MERGEFORMAT </w:instrText>
      </w:r>
      <w:r w:rsidRPr="003029CC">
        <w:rPr>
          <w:rFonts w:ascii="Calibri" w:hAnsi="Calibri"/>
          <w:sz w:val="22"/>
          <w:lang w:val="en-GB"/>
        </w:rPr>
      </w:r>
      <w:r w:rsidRPr="003029CC">
        <w:rPr>
          <w:rFonts w:ascii="Calibri" w:hAnsi="Calibri"/>
          <w:sz w:val="22"/>
          <w:lang w:val="en-GB"/>
        </w:rPr>
        <w:fldChar w:fldCharType="separate"/>
      </w:r>
      <w:r>
        <w:rPr>
          <w:rFonts w:ascii="Calibri" w:hAnsi="Calibri"/>
          <w:sz w:val="22"/>
          <w:lang w:val="en-GB"/>
        </w:rPr>
        <w:t>6.1</w:t>
      </w:r>
      <w:r w:rsidRPr="003029CC">
        <w:rPr>
          <w:rFonts w:ascii="Calibri" w:hAnsi="Calibri"/>
          <w:sz w:val="22"/>
          <w:lang w:val="en-GB"/>
        </w:rPr>
        <w:fldChar w:fldCharType="end"/>
      </w:r>
      <w:r w:rsidRPr="003029CC">
        <w:rPr>
          <w:rFonts w:ascii="Calibri" w:hAnsi="Calibri"/>
          <w:sz w:val="22"/>
          <w:lang w:val="en-GB"/>
        </w:rPr>
        <w:t xml:space="preserve"> are:</w:t>
      </w:r>
      <w:bookmarkEnd w:id="89"/>
    </w:p>
    <w:p w14:paraId="6CA375EF" w14:textId="77777777" w:rsidR="005E03D8" w:rsidRPr="003029CC" w:rsidRDefault="005E03D8" w:rsidP="005E03D8">
      <w:pPr>
        <w:pStyle w:val="FWBL2"/>
        <w:numPr>
          <w:ilvl w:val="0"/>
          <w:numId w:val="0"/>
        </w:numPr>
        <w:adjustRightInd/>
        <w:spacing w:after="120" w:line="320" w:lineRule="atLeast"/>
        <w:ind w:left="709"/>
        <w:rPr>
          <w:rFonts w:ascii="Calibri" w:hAnsi="Calibri"/>
          <w:sz w:val="22"/>
          <w:lang w:val="en-GB"/>
        </w:rPr>
      </w:pPr>
    </w:p>
    <w:tbl>
      <w:tblPr>
        <w:tblW w:w="4603" w:type="pct"/>
        <w:tblInd w:w="709" w:type="dxa"/>
        <w:tblLayout w:type="fixed"/>
        <w:tblLook w:val="0000" w:firstRow="0" w:lastRow="0" w:firstColumn="0" w:lastColumn="0" w:noHBand="0" w:noVBand="0"/>
      </w:tblPr>
      <w:tblGrid>
        <w:gridCol w:w="1985"/>
        <w:gridCol w:w="2976"/>
        <w:gridCol w:w="3261"/>
      </w:tblGrid>
      <w:tr w:rsidR="005E03D8" w:rsidRPr="00CC2288" w14:paraId="78164E39" w14:textId="77777777" w:rsidTr="00FF4359">
        <w:tc>
          <w:tcPr>
            <w:tcW w:w="1207" w:type="pct"/>
            <w:tcMar>
              <w:left w:w="108" w:type="dxa"/>
              <w:right w:w="108" w:type="dxa"/>
            </w:tcMar>
          </w:tcPr>
          <w:p w14:paraId="55F036E7" w14:textId="77777777" w:rsidR="005E03D8" w:rsidRPr="003029CC" w:rsidRDefault="005E03D8" w:rsidP="00FF4359">
            <w:pPr>
              <w:pStyle w:val="PrivateMABCont2"/>
              <w:adjustRightInd/>
              <w:spacing w:after="120" w:line="320" w:lineRule="atLeast"/>
              <w:rPr>
                <w:b/>
                <w:sz w:val="20"/>
                <w:szCs w:val="24"/>
                <w:lang w:val="en-GB"/>
              </w:rPr>
            </w:pPr>
            <w:permStart w:id="1861506513" w:edGrp="everyone"/>
            <w:r>
              <w:rPr>
                <w:b/>
                <w:sz w:val="20"/>
                <w:szCs w:val="24"/>
                <w:lang w:val="en-GB"/>
              </w:rPr>
              <w:t>CGF - SSCI</w:t>
            </w:r>
          </w:p>
        </w:tc>
        <w:tc>
          <w:tcPr>
            <w:tcW w:w="1810" w:type="pct"/>
            <w:tcMar>
              <w:left w:w="108" w:type="dxa"/>
              <w:right w:w="108" w:type="dxa"/>
            </w:tcMar>
          </w:tcPr>
          <w:p w14:paraId="7B77171A" w14:textId="77777777" w:rsidR="005E03D8" w:rsidRPr="003029CC" w:rsidRDefault="005E03D8" w:rsidP="00FF4359">
            <w:pPr>
              <w:pStyle w:val="PrivateMABCont2"/>
              <w:adjustRightInd/>
              <w:spacing w:after="120" w:line="320" w:lineRule="atLeast"/>
              <w:rPr>
                <w:b/>
                <w:sz w:val="20"/>
                <w:szCs w:val="24"/>
                <w:lang w:val="en-GB"/>
              </w:rPr>
            </w:pPr>
            <w:r w:rsidRPr="003029CC">
              <w:rPr>
                <w:b/>
                <w:sz w:val="20"/>
                <w:szCs w:val="24"/>
                <w:lang w:val="en-GB"/>
              </w:rPr>
              <w:t>Physical Address</w:t>
            </w:r>
          </w:p>
        </w:tc>
        <w:tc>
          <w:tcPr>
            <w:tcW w:w="1983" w:type="pct"/>
            <w:tcMar>
              <w:left w:w="108" w:type="dxa"/>
              <w:right w:w="108" w:type="dxa"/>
            </w:tcMar>
          </w:tcPr>
          <w:p w14:paraId="22BE42D3" w14:textId="77777777" w:rsidR="005E03D8" w:rsidRPr="003029CC" w:rsidRDefault="005E03D8" w:rsidP="00FF4359">
            <w:pPr>
              <w:pStyle w:val="PrivateMABCont2"/>
              <w:adjustRightInd/>
              <w:spacing w:after="120" w:line="320" w:lineRule="atLeast"/>
              <w:rPr>
                <w:b/>
                <w:sz w:val="20"/>
                <w:szCs w:val="24"/>
                <w:lang w:val="en-GB"/>
              </w:rPr>
            </w:pPr>
            <w:r w:rsidRPr="003029CC">
              <w:rPr>
                <w:b/>
                <w:sz w:val="20"/>
                <w:szCs w:val="24"/>
                <w:lang w:val="en-GB"/>
              </w:rPr>
              <w:t>Email</w:t>
            </w:r>
          </w:p>
        </w:tc>
      </w:tr>
      <w:tr w:rsidR="005E03D8" w:rsidRPr="00CC2288" w14:paraId="5B1AFFB2" w14:textId="77777777" w:rsidTr="00FF4359">
        <w:trPr>
          <w:trHeight w:val="287"/>
        </w:trPr>
        <w:tc>
          <w:tcPr>
            <w:tcW w:w="1207" w:type="pct"/>
            <w:tcMar>
              <w:left w:w="108" w:type="dxa"/>
              <w:right w:w="108" w:type="dxa"/>
            </w:tcMar>
          </w:tcPr>
          <w:p w14:paraId="0AC3DC0B" w14:textId="77777777" w:rsidR="005E03D8" w:rsidRPr="003029CC" w:rsidRDefault="005E03D8" w:rsidP="00FF4359">
            <w:pPr>
              <w:pStyle w:val="PrivateMABCont2"/>
              <w:adjustRightInd/>
              <w:spacing w:after="0" w:line="320" w:lineRule="atLeast"/>
              <w:rPr>
                <w:sz w:val="20"/>
                <w:szCs w:val="24"/>
                <w:lang w:val="en-GB"/>
              </w:rPr>
            </w:pPr>
            <w:r w:rsidRPr="003029CC">
              <w:rPr>
                <w:sz w:val="20"/>
                <w:szCs w:val="24"/>
                <w:lang w:val="en-GB"/>
              </w:rPr>
              <w:t>For the attention of:</w:t>
            </w:r>
          </w:p>
        </w:tc>
        <w:tc>
          <w:tcPr>
            <w:tcW w:w="1810" w:type="pct"/>
            <w:tcMar>
              <w:left w:w="108" w:type="dxa"/>
              <w:right w:w="108" w:type="dxa"/>
            </w:tcMar>
          </w:tcPr>
          <w:p w14:paraId="16DD44E0" w14:textId="77777777" w:rsidR="005E03D8" w:rsidRPr="00BF459F" w:rsidRDefault="005E03D8" w:rsidP="00FF4359">
            <w:pPr>
              <w:pStyle w:val="PrivateMABCont2"/>
              <w:adjustRightInd/>
              <w:spacing w:after="0" w:line="320" w:lineRule="atLeast"/>
              <w:rPr>
                <w:sz w:val="20"/>
                <w:szCs w:val="24"/>
              </w:rPr>
            </w:pPr>
            <w:r w:rsidRPr="00BF459F">
              <w:rPr>
                <w:sz w:val="20"/>
                <w:szCs w:val="24"/>
              </w:rPr>
              <w:t>The Consumer Goods Forum</w:t>
            </w:r>
          </w:p>
          <w:p w14:paraId="41A805AA" w14:textId="77777777" w:rsidR="005E03D8" w:rsidRPr="00DC3B98" w:rsidRDefault="005E03D8" w:rsidP="00FF4359">
            <w:pPr>
              <w:pStyle w:val="PrivateMABCont2"/>
              <w:adjustRightInd/>
              <w:spacing w:after="0" w:line="320" w:lineRule="atLeast"/>
              <w:rPr>
                <w:sz w:val="20"/>
                <w:szCs w:val="24"/>
              </w:rPr>
            </w:pPr>
            <w:r w:rsidRPr="00DC3B98">
              <w:rPr>
                <w:sz w:val="20"/>
                <w:szCs w:val="24"/>
              </w:rPr>
              <w:t>SSCI</w:t>
            </w:r>
          </w:p>
          <w:p w14:paraId="65EE1EC0" w14:textId="77777777" w:rsidR="005E03D8" w:rsidRPr="00DC3B98" w:rsidRDefault="005E03D8" w:rsidP="00FF4359">
            <w:pPr>
              <w:pStyle w:val="PrivateMABCont2"/>
              <w:adjustRightInd/>
              <w:spacing w:after="0" w:line="320" w:lineRule="atLeast"/>
              <w:rPr>
                <w:sz w:val="20"/>
              </w:rPr>
            </w:pPr>
            <w:r w:rsidRPr="00DC3B98">
              <w:rPr>
                <w:sz w:val="20"/>
              </w:rPr>
              <w:t xml:space="preserve">47-53 rue </w:t>
            </w:r>
            <w:proofErr w:type="spellStart"/>
            <w:r w:rsidRPr="00DC3B98">
              <w:rPr>
                <w:sz w:val="20"/>
              </w:rPr>
              <w:t>Raspail</w:t>
            </w:r>
            <w:proofErr w:type="spellEnd"/>
          </w:p>
          <w:p w14:paraId="7B1E9D57" w14:textId="77777777" w:rsidR="005E03D8" w:rsidRPr="003029CC" w:rsidRDefault="005E03D8" w:rsidP="00FF4359">
            <w:pPr>
              <w:pStyle w:val="PrivateMABCont2"/>
              <w:adjustRightInd/>
              <w:spacing w:after="0" w:line="320" w:lineRule="atLeast"/>
              <w:rPr>
                <w:sz w:val="20"/>
                <w:szCs w:val="24"/>
                <w:lang w:val="fr-FR"/>
              </w:rPr>
            </w:pPr>
            <w:r>
              <w:rPr>
                <w:sz w:val="20"/>
                <w:szCs w:val="24"/>
                <w:lang w:val="fr-FR"/>
              </w:rPr>
              <w:t>92300 Levallois-Perret</w:t>
            </w:r>
          </w:p>
          <w:p w14:paraId="6086FA88" w14:textId="77777777" w:rsidR="005E03D8" w:rsidRPr="00E52F8A" w:rsidRDefault="005E03D8" w:rsidP="00FF4359">
            <w:pPr>
              <w:pStyle w:val="PrivateMABCont2"/>
              <w:adjustRightInd/>
              <w:spacing w:after="0" w:line="320" w:lineRule="atLeast"/>
              <w:rPr>
                <w:sz w:val="20"/>
                <w:szCs w:val="24"/>
                <w:lang w:val="fr-FR"/>
              </w:rPr>
            </w:pPr>
            <w:r w:rsidRPr="00E52F8A">
              <w:rPr>
                <w:sz w:val="20"/>
                <w:szCs w:val="24"/>
                <w:lang w:val="fr-FR"/>
              </w:rPr>
              <w:t>FRANCE</w:t>
            </w:r>
          </w:p>
        </w:tc>
        <w:tc>
          <w:tcPr>
            <w:tcW w:w="1983" w:type="pct"/>
            <w:tcMar>
              <w:left w:w="108" w:type="dxa"/>
              <w:right w:w="108" w:type="dxa"/>
            </w:tcMar>
          </w:tcPr>
          <w:p w14:paraId="35460AD9" w14:textId="77777777" w:rsidR="005E03D8" w:rsidRPr="003029CC" w:rsidRDefault="005E03D8" w:rsidP="00FF4359">
            <w:pPr>
              <w:pStyle w:val="PrivateMABCont2"/>
              <w:adjustRightInd/>
              <w:spacing w:after="0" w:line="320" w:lineRule="atLeast"/>
              <w:ind w:left="459" w:hanging="459"/>
              <w:rPr>
                <w:sz w:val="20"/>
                <w:szCs w:val="24"/>
                <w:lang w:val="en-GB"/>
              </w:rPr>
            </w:pPr>
            <w:r>
              <w:rPr>
                <w:sz w:val="20"/>
                <w:szCs w:val="24"/>
                <w:lang w:val="en-GB"/>
              </w:rPr>
              <w:t>ssci</w:t>
            </w:r>
            <w:r w:rsidRPr="003029CC">
              <w:rPr>
                <w:sz w:val="20"/>
                <w:szCs w:val="24"/>
                <w:lang w:val="en-GB"/>
              </w:rPr>
              <w:t>@theconsumergood</w:t>
            </w:r>
            <w:r>
              <w:rPr>
                <w:sz w:val="20"/>
                <w:szCs w:val="24"/>
                <w:lang w:val="en-GB"/>
              </w:rPr>
              <w:t>s</w:t>
            </w:r>
            <w:r w:rsidRPr="003029CC">
              <w:rPr>
                <w:sz w:val="20"/>
                <w:szCs w:val="24"/>
                <w:lang w:val="en-GB"/>
              </w:rPr>
              <w:t>forum.com</w:t>
            </w:r>
          </w:p>
        </w:tc>
      </w:tr>
      <w:tr w:rsidR="005E03D8" w:rsidRPr="00CC2288" w14:paraId="13FA1F53" w14:textId="77777777" w:rsidTr="00FF4359">
        <w:tc>
          <w:tcPr>
            <w:tcW w:w="1207" w:type="pct"/>
            <w:tcMar>
              <w:left w:w="108" w:type="dxa"/>
              <w:right w:w="108" w:type="dxa"/>
            </w:tcMar>
          </w:tcPr>
          <w:p w14:paraId="35D039D7" w14:textId="77777777" w:rsidR="005E03D8" w:rsidRPr="003029CC" w:rsidRDefault="005E03D8" w:rsidP="00FF4359">
            <w:pPr>
              <w:pStyle w:val="PrivateMABCont2"/>
              <w:adjustRightInd/>
              <w:spacing w:after="120" w:line="320" w:lineRule="atLeast"/>
              <w:rPr>
                <w:b/>
                <w:sz w:val="20"/>
                <w:szCs w:val="24"/>
                <w:lang w:val="en-GB"/>
              </w:rPr>
            </w:pPr>
          </w:p>
        </w:tc>
        <w:tc>
          <w:tcPr>
            <w:tcW w:w="1810" w:type="pct"/>
            <w:tcMar>
              <w:left w:w="108" w:type="dxa"/>
              <w:right w:w="108" w:type="dxa"/>
            </w:tcMar>
          </w:tcPr>
          <w:p w14:paraId="1047AF58" w14:textId="77777777" w:rsidR="005E03D8" w:rsidRPr="003029CC" w:rsidRDefault="005E03D8" w:rsidP="00FF4359">
            <w:pPr>
              <w:pStyle w:val="PrivateMABCont2"/>
              <w:adjustRightInd/>
              <w:spacing w:after="120" w:line="320" w:lineRule="atLeast"/>
              <w:rPr>
                <w:sz w:val="20"/>
                <w:szCs w:val="24"/>
                <w:lang w:val="en-GB"/>
              </w:rPr>
            </w:pPr>
          </w:p>
        </w:tc>
        <w:tc>
          <w:tcPr>
            <w:tcW w:w="1983" w:type="pct"/>
            <w:tcMar>
              <w:left w:w="108" w:type="dxa"/>
              <w:right w:w="108" w:type="dxa"/>
            </w:tcMar>
          </w:tcPr>
          <w:p w14:paraId="291E8C53" w14:textId="77777777" w:rsidR="005E03D8" w:rsidRPr="003029CC" w:rsidRDefault="005E03D8" w:rsidP="00FF4359">
            <w:pPr>
              <w:pStyle w:val="PrivateMABCont2"/>
              <w:adjustRightInd/>
              <w:spacing w:after="120" w:line="320" w:lineRule="atLeast"/>
              <w:rPr>
                <w:sz w:val="20"/>
                <w:szCs w:val="24"/>
                <w:lang w:val="en-GB"/>
              </w:rPr>
            </w:pPr>
          </w:p>
        </w:tc>
      </w:tr>
      <w:tr w:rsidR="005E03D8" w:rsidRPr="00CC2288" w14:paraId="55ABA539" w14:textId="77777777" w:rsidTr="00FF4359">
        <w:tc>
          <w:tcPr>
            <w:tcW w:w="1207" w:type="pct"/>
            <w:tcMar>
              <w:left w:w="108" w:type="dxa"/>
              <w:right w:w="108" w:type="dxa"/>
            </w:tcMar>
          </w:tcPr>
          <w:p w14:paraId="7D907E74" w14:textId="77777777" w:rsidR="005E03D8" w:rsidRPr="0062184B" w:rsidRDefault="005E03D8" w:rsidP="00FF4359">
            <w:pPr>
              <w:pStyle w:val="PrivateMABCont2"/>
              <w:adjustRightInd/>
              <w:spacing w:after="120" w:line="320" w:lineRule="atLeast"/>
              <w:rPr>
                <w:b/>
                <w:sz w:val="20"/>
                <w:lang w:val="en-GB"/>
              </w:rPr>
            </w:pPr>
            <w:r>
              <w:rPr>
                <w:b/>
                <w:sz w:val="20"/>
                <w:szCs w:val="24"/>
                <w:lang w:val="en-GB"/>
              </w:rPr>
              <w:t>Scheme</w:t>
            </w:r>
            <w:r w:rsidRPr="0062184B">
              <w:rPr>
                <w:b/>
                <w:sz w:val="20"/>
                <w:lang w:val="en-GB"/>
              </w:rPr>
              <w:t xml:space="preserve"> Owner</w:t>
            </w:r>
          </w:p>
        </w:tc>
        <w:tc>
          <w:tcPr>
            <w:tcW w:w="1810" w:type="pct"/>
            <w:tcMar>
              <w:left w:w="108" w:type="dxa"/>
              <w:right w:w="108" w:type="dxa"/>
            </w:tcMar>
          </w:tcPr>
          <w:p w14:paraId="2B501709" w14:textId="77777777" w:rsidR="005E03D8" w:rsidRPr="0062184B" w:rsidRDefault="005E03D8" w:rsidP="00FF4359">
            <w:pPr>
              <w:pStyle w:val="PrivateMABCont2"/>
              <w:adjustRightInd/>
              <w:spacing w:after="120" w:line="320" w:lineRule="atLeast"/>
              <w:rPr>
                <w:b/>
                <w:sz w:val="20"/>
                <w:lang w:val="en-GB"/>
              </w:rPr>
            </w:pPr>
            <w:r w:rsidRPr="0062184B">
              <w:rPr>
                <w:b/>
                <w:sz w:val="20"/>
                <w:lang w:val="en-GB"/>
              </w:rPr>
              <w:t>Physical Address</w:t>
            </w:r>
          </w:p>
        </w:tc>
        <w:tc>
          <w:tcPr>
            <w:tcW w:w="1983" w:type="pct"/>
            <w:tcMar>
              <w:left w:w="108" w:type="dxa"/>
              <w:right w:w="108" w:type="dxa"/>
            </w:tcMar>
          </w:tcPr>
          <w:p w14:paraId="3A908784" w14:textId="77777777" w:rsidR="005E03D8" w:rsidRPr="0062184B" w:rsidRDefault="005E03D8" w:rsidP="00FF4359">
            <w:pPr>
              <w:pStyle w:val="PrivateMABCont2"/>
              <w:adjustRightInd/>
              <w:spacing w:after="120" w:line="320" w:lineRule="atLeast"/>
              <w:rPr>
                <w:b/>
                <w:sz w:val="20"/>
                <w:lang w:val="en-GB"/>
              </w:rPr>
            </w:pPr>
            <w:r w:rsidRPr="0062184B">
              <w:rPr>
                <w:b/>
                <w:sz w:val="20"/>
                <w:lang w:val="en-GB"/>
              </w:rPr>
              <w:t>Email</w:t>
            </w:r>
          </w:p>
        </w:tc>
      </w:tr>
      <w:tr w:rsidR="005E03D8" w:rsidRPr="00CC2288" w14:paraId="0D6D152A" w14:textId="77777777" w:rsidTr="00FF4359">
        <w:tc>
          <w:tcPr>
            <w:tcW w:w="1207" w:type="pct"/>
            <w:tcMar>
              <w:left w:w="108" w:type="dxa"/>
              <w:right w:w="108" w:type="dxa"/>
            </w:tcMar>
          </w:tcPr>
          <w:p w14:paraId="34EE667B" w14:textId="77777777" w:rsidR="005E03D8" w:rsidRPr="0062184B" w:rsidRDefault="005E03D8" w:rsidP="00FF4359">
            <w:pPr>
              <w:pStyle w:val="PrivateMABCont2"/>
              <w:adjustRightInd/>
              <w:spacing w:after="120" w:line="320" w:lineRule="atLeast"/>
              <w:rPr>
                <w:sz w:val="20"/>
                <w:lang w:val="en-GB"/>
              </w:rPr>
            </w:pPr>
            <w:r w:rsidRPr="0062184B">
              <w:rPr>
                <w:sz w:val="20"/>
                <w:lang w:val="en-GB"/>
              </w:rPr>
              <w:t>For the attention of:</w:t>
            </w:r>
          </w:p>
        </w:tc>
        <w:tc>
          <w:tcPr>
            <w:tcW w:w="1810" w:type="pct"/>
            <w:tcMar>
              <w:left w:w="108" w:type="dxa"/>
              <w:right w:w="108" w:type="dxa"/>
            </w:tcMar>
          </w:tcPr>
          <w:p w14:paraId="38DE504E" w14:textId="77777777" w:rsidR="005E03D8" w:rsidRPr="0062184B" w:rsidRDefault="005E03D8" w:rsidP="00FF4359">
            <w:pPr>
              <w:pStyle w:val="PrivateMABCont2"/>
              <w:adjustRightInd/>
              <w:spacing w:after="120" w:line="320" w:lineRule="atLeast"/>
              <w:rPr>
                <w:sz w:val="20"/>
                <w:lang w:val="en-GB"/>
              </w:rPr>
            </w:pPr>
          </w:p>
        </w:tc>
        <w:tc>
          <w:tcPr>
            <w:tcW w:w="1983" w:type="pct"/>
            <w:tcMar>
              <w:left w:w="108" w:type="dxa"/>
              <w:right w:w="108" w:type="dxa"/>
            </w:tcMar>
          </w:tcPr>
          <w:p w14:paraId="43BB8F16" w14:textId="77777777" w:rsidR="005E03D8" w:rsidRPr="0062184B" w:rsidRDefault="005E03D8" w:rsidP="00FF4359">
            <w:pPr>
              <w:pStyle w:val="PrivateMABCont2"/>
              <w:adjustRightInd/>
              <w:spacing w:after="120" w:line="320" w:lineRule="atLeast"/>
              <w:rPr>
                <w:sz w:val="20"/>
                <w:lang w:val="en-GB"/>
              </w:rPr>
            </w:pPr>
          </w:p>
        </w:tc>
      </w:tr>
      <w:tr w:rsidR="005E03D8" w:rsidRPr="00CC2288" w14:paraId="03CB9E2C" w14:textId="77777777" w:rsidTr="00FF4359">
        <w:tc>
          <w:tcPr>
            <w:tcW w:w="1207" w:type="pct"/>
            <w:tcMar>
              <w:left w:w="108" w:type="dxa"/>
              <w:right w:w="108" w:type="dxa"/>
            </w:tcMar>
          </w:tcPr>
          <w:p w14:paraId="2CD19B64" w14:textId="77777777" w:rsidR="005E03D8" w:rsidRDefault="005E03D8" w:rsidP="00FF4359">
            <w:pPr>
              <w:pStyle w:val="PrivateMABCont2"/>
              <w:adjustRightInd/>
              <w:spacing w:after="120" w:line="320" w:lineRule="atLeast"/>
              <w:rPr>
                <w:sz w:val="20"/>
                <w:szCs w:val="24"/>
                <w:lang w:val="en-GB"/>
              </w:rPr>
            </w:pPr>
          </w:p>
          <w:p w14:paraId="00430879" w14:textId="77777777" w:rsidR="005E03D8" w:rsidRPr="003029CC" w:rsidRDefault="005E03D8" w:rsidP="00FF4359">
            <w:pPr>
              <w:pStyle w:val="PrivateMABCont2"/>
              <w:adjustRightInd/>
              <w:spacing w:after="120" w:line="320" w:lineRule="atLeast"/>
              <w:rPr>
                <w:sz w:val="20"/>
                <w:szCs w:val="24"/>
                <w:lang w:val="en-GB"/>
              </w:rPr>
            </w:pPr>
          </w:p>
        </w:tc>
        <w:tc>
          <w:tcPr>
            <w:tcW w:w="1810" w:type="pct"/>
            <w:tcMar>
              <w:left w:w="108" w:type="dxa"/>
              <w:right w:w="108" w:type="dxa"/>
            </w:tcMar>
          </w:tcPr>
          <w:p w14:paraId="26A8C5D4" w14:textId="77777777" w:rsidR="005E03D8" w:rsidRPr="003029CC" w:rsidRDefault="005E03D8" w:rsidP="00FF4359">
            <w:pPr>
              <w:pStyle w:val="PrivateMABCont2"/>
              <w:adjustRightInd/>
              <w:spacing w:after="120" w:line="320" w:lineRule="atLeast"/>
              <w:rPr>
                <w:sz w:val="20"/>
                <w:szCs w:val="24"/>
                <w:lang w:val="en-GB"/>
              </w:rPr>
            </w:pPr>
          </w:p>
        </w:tc>
        <w:tc>
          <w:tcPr>
            <w:tcW w:w="1983" w:type="pct"/>
            <w:tcMar>
              <w:left w:w="108" w:type="dxa"/>
              <w:right w:w="108" w:type="dxa"/>
            </w:tcMar>
          </w:tcPr>
          <w:p w14:paraId="33BA0E84" w14:textId="77777777" w:rsidR="005E03D8" w:rsidRPr="003029CC" w:rsidRDefault="005E03D8" w:rsidP="00FF4359">
            <w:pPr>
              <w:pStyle w:val="PrivateMABCont2"/>
              <w:adjustRightInd/>
              <w:spacing w:after="120" w:line="320" w:lineRule="atLeast"/>
              <w:rPr>
                <w:sz w:val="20"/>
                <w:szCs w:val="24"/>
                <w:lang w:val="en-GB"/>
              </w:rPr>
            </w:pPr>
          </w:p>
        </w:tc>
      </w:tr>
    </w:tbl>
    <w:p w14:paraId="357FA4A6" w14:textId="77777777" w:rsidR="005E03D8" w:rsidRPr="003029CC" w:rsidRDefault="005E03D8" w:rsidP="005E03D8">
      <w:pPr>
        <w:pStyle w:val="FWBL1"/>
        <w:numPr>
          <w:ilvl w:val="0"/>
          <w:numId w:val="0"/>
        </w:numPr>
        <w:tabs>
          <w:tab w:val="clear" w:pos="720"/>
        </w:tabs>
        <w:adjustRightInd/>
        <w:spacing w:after="120" w:line="320" w:lineRule="atLeast"/>
        <w:outlineLvl w:val="9"/>
        <w:rPr>
          <w:rStyle w:val="IntenseEmphasis"/>
          <w:b w:val="0"/>
          <w:i/>
          <w:iCs w:val="0"/>
          <w:smallCaps w:val="0"/>
          <w:color w:val="FF0000"/>
          <w:sz w:val="22"/>
          <w:lang w:val="en-GB" w:eastAsia="en-GB"/>
        </w:rPr>
      </w:pPr>
      <w:bookmarkStart w:id="90" w:name="_cp_text_2_235"/>
      <w:permEnd w:id="1861506513"/>
    </w:p>
    <w:bookmarkEnd w:id="90"/>
    <w:p w14:paraId="7CDC43A6" w14:textId="77777777" w:rsidR="005E03D8" w:rsidRPr="009B5F0E" w:rsidRDefault="005E03D8" w:rsidP="005E03D8">
      <w:pPr>
        <w:pStyle w:val="FWBL1"/>
        <w:adjustRightInd/>
        <w:spacing w:after="120" w:line="320" w:lineRule="atLeast"/>
        <w:outlineLvl w:val="9"/>
        <w:rPr>
          <w:rStyle w:val="IntenseEmphasis"/>
          <w:b w:val="0"/>
          <w:i/>
          <w:iCs w:val="0"/>
          <w:smallCaps w:val="0"/>
          <w:sz w:val="22"/>
          <w:lang w:val="en-GB"/>
        </w:rPr>
      </w:pPr>
      <w:r w:rsidRPr="009B5F0E">
        <w:rPr>
          <w:rStyle w:val="IntenseEmphasis"/>
          <w:lang w:val="en-GB"/>
        </w:rPr>
        <w:t>Assignment</w:t>
      </w:r>
    </w:p>
    <w:p w14:paraId="291C4538" w14:textId="77777777" w:rsidR="005E03D8" w:rsidRPr="003029CC" w:rsidRDefault="005E03D8" w:rsidP="005E03D8">
      <w:pPr>
        <w:pStyle w:val="FWBL2"/>
        <w:adjustRightInd/>
        <w:spacing w:after="120" w:line="320" w:lineRule="atLeast"/>
        <w:ind w:left="709" w:hanging="709"/>
        <w:rPr>
          <w:rFonts w:ascii="Calibri" w:hAnsi="Calibri"/>
          <w:sz w:val="22"/>
          <w:lang w:val="en-GB"/>
        </w:rPr>
      </w:pPr>
      <w:r>
        <w:rPr>
          <w:rFonts w:ascii="Calibri" w:hAnsi="Calibri"/>
          <w:sz w:val="22"/>
          <w:lang w:val="en-GB"/>
        </w:rPr>
        <w:t>N</w:t>
      </w:r>
      <w:r w:rsidRPr="003029CC">
        <w:rPr>
          <w:rFonts w:ascii="Calibri" w:hAnsi="Calibri"/>
          <w:sz w:val="22"/>
          <w:lang w:val="en-GB"/>
        </w:rPr>
        <w:t>either Party may assign any of its rights or obligations under this Agreement in whole or in part</w:t>
      </w:r>
      <w:r w:rsidRPr="00F04FA2">
        <w:rPr>
          <w:rFonts w:ascii="Calibri" w:hAnsi="Calibri"/>
          <w:sz w:val="22"/>
          <w:lang w:val="en-GB"/>
        </w:rPr>
        <w:t xml:space="preserve"> </w:t>
      </w:r>
      <w:r>
        <w:rPr>
          <w:rFonts w:ascii="Calibri" w:hAnsi="Calibri"/>
          <w:sz w:val="22"/>
          <w:lang w:val="en-GB"/>
        </w:rPr>
        <w:t>without</w:t>
      </w:r>
      <w:r w:rsidRPr="003029CC">
        <w:rPr>
          <w:rFonts w:ascii="Calibri" w:hAnsi="Calibri"/>
          <w:sz w:val="22"/>
          <w:lang w:val="en-GB"/>
        </w:rPr>
        <w:t xml:space="preserve"> </w:t>
      </w:r>
      <w:r>
        <w:rPr>
          <w:rFonts w:ascii="Calibri" w:hAnsi="Calibri"/>
          <w:sz w:val="22"/>
          <w:lang w:val="en-GB"/>
        </w:rPr>
        <w:t xml:space="preserve">the </w:t>
      </w:r>
      <w:r w:rsidRPr="003029CC">
        <w:rPr>
          <w:rFonts w:ascii="Calibri" w:hAnsi="Calibri"/>
          <w:sz w:val="22"/>
          <w:lang w:val="en-GB"/>
        </w:rPr>
        <w:t xml:space="preserve">prior written consent of the other Party. </w:t>
      </w:r>
    </w:p>
    <w:p w14:paraId="3C985062" w14:textId="77777777" w:rsidR="005E03D8" w:rsidRDefault="005E03D8" w:rsidP="005E03D8">
      <w:pPr>
        <w:pStyle w:val="FWBL2"/>
        <w:adjustRightInd/>
        <w:spacing w:after="120" w:line="320" w:lineRule="atLeast"/>
        <w:ind w:left="709" w:hanging="709"/>
        <w:rPr>
          <w:rFonts w:ascii="Calibri" w:hAnsi="Calibri"/>
          <w:sz w:val="22"/>
          <w:lang w:val="en-GB"/>
        </w:rPr>
      </w:pPr>
      <w:r w:rsidRPr="003029CC">
        <w:rPr>
          <w:rFonts w:ascii="Calibri" w:hAnsi="Calibri"/>
          <w:sz w:val="22"/>
          <w:lang w:val="en-GB"/>
        </w:rPr>
        <w:t>This Agreement shall be binding and shall inure to the benefit of, the successors and permitted assigns of each Party.</w:t>
      </w:r>
    </w:p>
    <w:p w14:paraId="3A508DAD" w14:textId="77777777" w:rsidR="005E03D8" w:rsidRPr="00DC3B98" w:rsidRDefault="005E03D8" w:rsidP="005E03D8">
      <w:pPr>
        <w:pStyle w:val="FWBL2"/>
        <w:numPr>
          <w:ilvl w:val="0"/>
          <w:numId w:val="0"/>
        </w:numPr>
        <w:adjustRightInd/>
        <w:spacing w:after="120" w:line="320" w:lineRule="atLeast"/>
        <w:ind w:left="709"/>
        <w:rPr>
          <w:rStyle w:val="IntenseEmphasis"/>
        </w:rPr>
      </w:pPr>
    </w:p>
    <w:p w14:paraId="3F580A07" w14:textId="77777777" w:rsidR="005E03D8" w:rsidRPr="00F822FC" w:rsidRDefault="005E03D8" w:rsidP="005E03D8">
      <w:pPr>
        <w:pStyle w:val="FWBL1"/>
        <w:adjustRightInd/>
        <w:spacing w:after="120" w:line="320" w:lineRule="atLeast"/>
        <w:outlineLvl w:val="9"/>
        <w:rPr>
          <w:rStyle w:val="IntenseEmphasis"/>
          <w:b w:val="0"/>
          <w:iCs w:val="0"/>
          <w:lang w:val="en-GB"/>
        </w:rPr>
      </w:pPr>
      <w:r w:rsidRPr="00F822FC">
        <w:rPr>
          <w:rStyle w:val="IntenseEmphasis"/>
          <w:lang w:val="en-GB"/>
        </w:rPr>
        <w:t>Intellectual property</w:t>
      </w:r>
    </w:p>
    <w:p w14:paraId="2F8582C4" w14:textId="112CB532" w:rsidR="005E03D8" w:rsidRPr="003029CC" w:rsidRDefault="005E03D8" w:rsidP="005E03D8">
      <w:pPr>
        <w:pStyle w:val="FWBL2"/>
        <w:adjustRightInd/>
        <w:spacing w:line="320" w:lineRule="atLeast"/>
        <w:ind w:left="709" w:hanging="709"/>
        <w:rPr>
          <w:rFonts w:ascii="Calibri" w:hAnsi="Calibri"/>
          <w:sz w:val="22"/>
          <w:lang w:val="en-GB"/>
        </w:rPr>
      </w:pPr>
      <w:r w:rsidRPr="003029CC">
        <w:rPr>
          <w:rFonts w:ascii="Calibri" w:hAnsi="Calibri"/>
          <w:sz w:val="22"/>
          <w:lang w:val="en-GB"/>
        </w:rPr>
        <w:t xml:space="preserve">Except to the extent permitted by </w:t>
      </w:r>
      <w:r w:rsidRPr="009C0996">
        <w:rPr>
          <w:rFonts w:ascii="Calibri" w:hAnsi="Calibri"/>
          <w:sz w:val="22"/>
          <w:lang w:val="en-GB"/>
        </w:rPr>
        <w:t xml:space="preserve">clause </w:t>
      </w:r>
      <w:r w:rsidRPr="00516211">
        <w:rPr>
          <w:rFonts w:ascii="Calibri" w:hAnsi="Calibri"/>
          <w:sz w:val="22"/>
          <w:lang w:val="en-GB"/>
        </w:rPr>
        <w:t>2.</w:t>
      </w:r>
      <w:r w:rsidR="0025111A">
        <w:rPr>
          <w:rFonts w:ascii="Calibri" w:hAnsi="Calibri"/>
          <w:sz w:val="22"/>
          <w:lang w:val="en-GB"/>
        </w:rPr>
        <w:t>3</w:t>
      </w:r>
      <w:r w:rsidRPr="00516211">
        <w:rPr>
          <w:rFonts w:ascii="Calibri" w:hAnsi="Calibri"/>
          <w:sz w:val="22"/>
          <w:lang w:val="en-GB"/>
        </w:rPr>
        <w:t>(A)</w:t>
      </w:r>
      <w:r w:rsidRPr="00DC6D0E">
        <w:rPr>
          <w:rFonts w:ascii="Calibri" w:hAnsi="Calibri"/>
          <w:sz w:val="22"/>
          <w:lang w:val="en-GB"/>
        </w:rPr>
        <w:t xml:space="preserve"> of</w:t>
      </w:r>
      <w:r w:rsidRPr="003029CC">
        <w:rPr>
          <w:rFonts w:ascii="Calibri" w:hAnsi="Calibri"/>
          <w:sz w:val="22"/>
          <w:lang w:val="en-GB"/>
        </w:rPr>
        <w:t xml:space="preserve"> this Agreement, the </w:t>
      </w:r>
      <w:r>
        <w:rPr>
          <w:rFonts w:ascii="Calibri" w:hAnsi="Calibri"/>
          <w:sz w:val="22"/>
          <w:lang w:val="en-GB"/>
        </w:rPr>
        <w:t>Scheme</w:t>
      </w:r>
      <w:r w:rsidRPr="003029CC">
        <w:rPr>
          <w:rFonts w:ascii="Calibri" w:hAnsi="Calibri"/>
          <w:sz w:val="22"/>
          <w:lang w:val="en-GB"/>
        </w:rPr>
        <w:t xml:space="preserve"> Owner shall not use </w:t>
      </w:r>
      <w:r>
        <w:rPr>
          <w:rFonts w:ascii="Calibri" w:hAnsi="Calibri"/>
          <w:sz w:val="22"/>
          <w:lang w:val="en-GB"/>
        </w:rPr>
        <w:t>SSC</w:t>
      </w:r>
      <w:r w:rsidRPr="003029CC">
        <w:rPr>
          <w:rFonts w:ascii="Calibri" w:hAnsi="Calibri"/>
          <w:sz w:val="22"/>
          <w:lang w:val="en-GB"/>
        </w:rPr>
        <w:t>I’s name or logo for the promotion, advertisement or marketing of its products or services in any communications with third parties</w:t>
      </w:r>
      <w:r w:rsidR="0025111A">
        <w:rPr>
          <w:rFonts w:ascii="Calibri" w:hAnsi="Calibri"/>
          <w:sz w:val="22"/>
          <w:lang w:val="en-GB"/>
        </w:rPr>
        <w:t xml:space="preserve"> without the express,</w:t>
      </w:r>
      <w:r w:rsidRPr="003029CC">
        <w:rPr>
          <w:rFonts w:ascii="Calibri" w:hAnsi="Calibri"/>
          <w:sz w:val="22"/>
          <w:lang w:val="en-GB"/>
        </w:rPr>
        <w:t xml:space="preserve"> prior written permission of the </w:t>
      </w:r>
      <w:r>
        <w:rPr>
          <w:rFonts w:ascii="Calibri" w:hAnsi="Calibri"/>
          <w:sz w:val="22"/>
          <w:lang w:val="en-GB"/>
        </w:rPr>
        <w:t>SSCI Manager</w:t>
      </w:r>
      <w:r w:rsidRPr="003029CC">
        <w:rPr>
          <w:rFonts w:ascii="Calibri" w:hAnsi="Calibri"/>
          <w:sz w:val="22"/>
          <w:lang w:val="en-GB"/>
        </w:rPr>
        <w:t>.</w:t>
      </w:r>
    </w:p>
    <w:p w14:paraId="2FF652F9" w14:textId="77777777" w:rsidR="005E03D8" w:rsidRPr="003029CC" w:rsidRDefault="005E03D8" w:rsidP="005E03D8">
      <w:pPr>
        <w:pStyle w:val="FWBL2"/>
        <w:adjustRightInd/>
        <w:spacing w:line="320" w:lineRule="atLeast"/>
        <w:ind w:left="709" w:hanging="709"/>
        <w:rPr>
          <w:rFonts w:ascii="Calibri" w:hAnsi="Calibri"/>
          <w:sz w:val="22"/>
          <w:lang w:val="en-GB"/>
        </w:rPr>
      </w:pPr>
      <w:r w:rsidRPr="003029CC">
        <w:rPr>
          <w:rFonts w:ascii="Calibri" w:hAnsi="Calibri"/>
          <w:sz w:val="22"/>
          <w:lang w:val="en-GB"/>
        </w:rPr>
        <w:t>Each Party retains ownership in any intellectual property belonging to a Party prior to the entry into force of this Agreement or which are independently developed by a Party, without reference to the other Party’s intellectual property or Confidential Information. Nothing in this Agreement will be deemed to assign or transfer any intellectual property rights between the Parties.</w:t>
      </w:r>
    </w:p>
    <w:p w14:paraId="17D9F606" w14:textId="77777777" w:rsidR="005E03D8" w:rsidRDefault="005E03D8" w:rsidP="005E03D8">
      <w:pPr>
        <w:pStyle w:val="FWBL2"/>
        <w:adjustRightInd/>
        <w:spacing w:line="320" w:lineRule="atLeast"/>
        <w:ind w:left="709" w:hanging="709"/>
        <w:rPr>
          <w:rFonts w:ascii="Calibri" w:hAnsi="Calibri"/>
          <w:sz w:val="22"/>
          <w:lang w:val="en-GB"/>
        </w:rPr>
      </w:pPr>
      <w:r w:rsidRPr="003029CC">
        <w:rPr>
          <w:rFonts w:ascii="Calibri" w:hAnsi="Calibri"/>
          <w:sz w:val="22"/>
          <w:lang w:val="en-GB"/>
        </w:rPr>
        <w:t xml:space="preserve">The </w:t>
      </w:r>
      <w:r>
        <w:rPr>
          <w:rFonts w:ascii="Calibri" w:hAnsi="Calibri"/>
          <w:sz w:val="22"/>
          <w:lang w:val="en-GB"/>
        </w:rPr>
        <w:t>Scheme</w:t>
      </w:r>
      <w:r w:rsidRPr="003029CC">
        <w:rPr>
          <w:rFonts w:ascii="Calibri" w:hAnsi="Calibri"/>
          <w:sz w:val="22"/>
          <w:lang w:val="en-GB"/>
        </w:rPr>
        <w:t xml:space="preserve"> </w:t>
      </w:r>
      <w:r>
        <w:rPr>
          <w:rFonts w:ascii="Calibri" w:hAnsi="Calibri"/>
          <w:sz w:val="22"/>
          <w:lang w:val="en-GB"/>
        </w:rPr>
        <w:t>O</w:t>
      </w:r>
      <w:r w:rsidRPr="003029CC">
        <w:rPr>
          <w:rFonts w:ascii="Calibri" w:hAnsi="Calibri"/>
          <w:sz w:val="22"/>
          <w:lang w:val="en-GB"/>
        </w:rPr>
        <w:t xml:space="preserve">wner shall not use documents and deliverables submitted by </w:t>
      </w:r>
      <w:r>
        <w:rPr>
          <w:rFonts w:ascii="Calibri" w:hAnsi="Calibri"/>
          <w:sz w:val="22"/>
          <w:lang w:val="en-GB"/>
        </w:rPr>
        <w:t>SSC</w:t>
      </w:r>
      <w:r w:rsidRPr="003029CC">
        <w:rPr>
          <w:rFonts w:ascii="Calibri" w:hAnsi="Calibri"/>
          <w:sz w:val="22"/>
          <w:lang w:val="en-GB"/>
        </w:rPr>
        <w:t xml:space="preserve">I in accordance with the Agreement and the </w:t>
      </w:r>
      <w:r>
        <w:rPr>
          <w:rFonts w:ascii="Calibri" w:hAnsi="Calibri"/>
          <w:sz w:val="22"/>
          <w:lang w:val="en-GB"/>
        </w:rPr>
        <w:t>SSC</w:t>
      </w:r>
      <w:r w:rsidRPr="003029CC">
        <w:rPr>
          <w:rFonts w:ascii="Calibri" w:hAnsi="Calibri"/>
          <w:sz w:val="22"/>
          <w:lang w:val="en-GB"/>
        </w:rPr>
        <w:t xml:space="preserve">I Benchmarking Requirements for any purpose </w:t>
      </w:r>
      <w:r w:rsidRPr="00DC6D0E">
        <w:rPr>
          <w:rFonts w:ascii="Calibri" w:hAnsi="Calibri"/>
          <w:sz w:val="22"/>
          <w:lang w:val="en-GB"/>
        </w:rPr>
        <w:t xml:space="preserve">other than </w:t>
      </w:r>
      <w:r w:rsidRPr="00516211">
        <w:rPr>
          <w:rFonts w:ascii="Calibri" w:hAnsi="Calibri"/>
          <w:color w:val="000000" w:themeColor="text1"/>
          <w:sz w:val="22"/>
          <w:lang w:val="en-GB"/>
        </w:rPr>
        <w:t xml:space="preserve">the ‘Purpose’ </w:t>
      </w:r>
      <w:r w:rsidRPr="003029CC">
        <w:rPr>
          <w:rFonts w:ascii="Calibri" w:hAnsi="Calibri"/>
          <w:sz w:val="22"/>
          <w:lang w:val="en-GB"/>
        </w:rPr>
        <w:t>defined herein.</w:t>
      </w:r>
    </w:p>
    <w:p w14:paraId="1FBFF64F" w14:textId="77777777" w:rsidR="005E03D8" w:rsidRPr="003029CC" w:rsidRDefault="005E03D8" w:rsidP="005E03D8">
      <w:pPr>
        <w:pStyle w:val="FWBL2"/>
        <w:numPr>
          <w:ilvl w:val="0"/>
          <w:numId w:val="0"/>
        </w:numPr>
        <w:adjustRightInd/>
        <w:spacing w:line="320" w:lineRule="atLeast"/>
        <w:ind w:left="709"/>
        <w:rPr>
          <w:rFonts w:ascii="Calibri" w:hAnsi="Calibri"/>
          <w:sz w:val="22"/>
          <w:lang w:val="en-GB"/>
        </w:rPr>
      </w:pPr>
    </w:p>
    <w:p w14:paraId="2258FC08" w14:textId="77777777" w:rsidR="005E03D8" w:rsidRPr="00F822FC" w:rsidRDefault="005E03D8" w:rsidP="005E03D8">
      <w:pPr>
        <w:pStyle w:val="FWBL1"/>
        <w:adjustRightInd/>
        <w:spacing w:after="120" w:line="320" w:lineRule="atLeast"/>
        <w:outlineLvl w:val="9"/>
        <w:rPr>
          <w:rStyle w:val="IntenseEmphasis"/>
          <w:b w:val="0"/>
          <w:iCs w:val="0"/>
          <w:lang w:val="en-GB"/>
        </w:rPr>
      </w:pPr>
      <w:r w:rsidRPr="00F822FC">
        <w:rPr>
          <w:rStyle w:val="IntenseEmphasis"/>
          <w:lang w:val="en-GB"/>
        </w:rPr>
        <w:t>Fees</w:t>
      </w:r>
      <w:bookmarkStart w:id="91" w:name="_cp_text_1_243"/>
      <w:r w:rsidRPr="00F822FC">
        <w:rPr>
          <w:rStyle w:val="IntenseEmphasis"/>
          <w:lang w:val="en-GB"/>
        </w:rPr>
        <w:t xml:space="preserve"> and tax</w:t>
      </w:r>
      <w:bookmarkEnd w:id="91"/>
    </w:p>
    <w:p w14:paraId="4AC995BF" w14:textId="77777777" w:rsidR="005E03D8" w:rsidRDefault="005E03D8" w:rsidP="005E03D8">
      <w:pPr>
        <w:pStyle w:val="FWBL2"/>
        <w:adjustRightInd/>
        <w:spacing w:line="320" w:lineRule="atLeast"/>
        <w:ind w:left="709" w:hanging="709"/>
        <w:rPr>
          <w:rFonts w:ascii="Calibri" w:hAnsi="Calibri"/>
          <w:sz w:val="22"/>
          <w:lang w:val="en-GB"/>
        </w:rPr>
      </w:pPr>
      <w:r w:rsidRPr="003029CC">
        <w:rPr>
          <w:rFonts w:ascii="Calibri" w:hAnsi="Calibri"/>
          <w:sz w:val="22"/>
          <w:lang w:val="en-GB"/>
        </w:rPr>
        <w:t xml:space="preserve">The </w:t>
      </w:r>
      <w:r>
        <w:rPr>
          <w:rFonts w:ascii="Calibri" w:hAnsi="Calibri"/>
          <w:sz w:val="22"/>
          <w:lang w:val="en-GB"/>
        </w:rPr>
        <w:t>Scheme</w:t>
      </w:r>
      <w:r w:rsidRPr="003029CC">
        <w:rPr>
          <w:rFonts w:ascii="Calibri" w:hAnsi="Calibri"/>
          <w:sz w:val="22"/>
          <w:lang w:val="en-GB"/>
        </w:rPr>
        <w:t xml:space="preserve"> </w:t>
      </w:r>
      <w:r>
        <w:rPr>
          <w:rFonts w:ascii="Calibri" w:hAnsi="Calibri"/>
          <w:sz w:val="22"/>
          <w:lang w:val="en-GB"/>
        </w:rPr>
        <w:t>O</w:t>
      </w:r>
      <w:r w:rsidRPr="003029CC">
        <w:rPr>
          <w:rFonts w:ascii="Calibri" w:hAnsi="Calibri"/>
          <w:sz w:val="22"/>
          <w:lang w:val="en-GB"/>
        </w:rPr>
        <w:t>wner agrees to pay</w:t>
      </w:r>
      <w:r>
        <w:rPr>
          <w:rFonts w:ascii="Calibri" w:hAnsi="Calibri"/>
          <w:sz w:val="22"/>
          <w:lang w:val="en-GB"/>
        </w:rPr>
        <w:t xml:space="preserve"> the fees set forth in Schedule 1 in consideration of the services provided by SSCI for the SSCI Benchmarking Process and annual Integrity Programme</w:t>
      </w:r>
    </w:p>
    <w:p w14:paraId="3282AE3C" w14:textId="77777777" w:rsidR="005E03D8" w:rsidRPr="003029CC" w:rsidRDefault="005E03D8" w:rsidP="005E03D8">
      <w:pPr>
        <w:pStyle w:val="FWBL2"/>
        <w:adjustRightInd/>
        <w:spacing w:line="320" w:lineRule="atLeast"/>
        <w:ind w:left="709" w:hanging="709"/>
        <w:rPr>
          <w:rFonts w:ascii="Calibri" w:hAnsi="Calibri"/>
          <w:sz w:val="22"/>
          <w:lang w:val="en-GB"/>
        </w:rPr>
      </w:pPr>
      <w:bookmarkStart w:id="92" w:name="_cp_text_1_249"/>
      <w:r>
        <w:rPr>
          <w:rFonts w:ascii="Calibri" w:hAnsi="Calibri"/>
          <w:sz w:val="22"/>
          <w:lang w:val="en-GB"/>
        </w:rPr>
        <w:t>T</w:t>
      </w:r>
      <w:r w:rsidRPr="003029CC">
        <w:rPr>
          <w:rFonts w:ascii="Calibri" w:hAnsi="Calibri"/>
          <w:sz w:val="22"/>
          <w:lang w:val="en-GB"/>
        </w:rPr>
        <w:t xml:space="preserve">he </w:t>
      </w:r>
      <w:r>
        <w:rPr>
          <w:rFonts w:ascii="Calibri" w:hAnsi="Calibri"/>
          <w:sz w:val="22"/>
          <w:lang w:val="en-GB"/>
        </w:rPr>
        <w:t xml:space="preserve">Entry Fee and application review is payable in advance and not refundable in case </w:t>
      </w:r>
      <w:r w:rsidRPr="003029CC">
        <w:rPr>
          <w:rFonts w:ascii="Calibri" w:hAnsi="Calibri"/>
          <w:sz w:val="22"/>
          <w:lang w:val="en-GB"/>
        </w:rPr>
        <w:t xml:space="preserve">the </w:t>
      </w:r>
      <w:r>
        <w:rPr>
          <w:rFonts w:ascii="Calibri" w:hAnsi="Calibri"/>
          <w:sz w:val="22"/>
          <w:lang w:val="en-GB"/>
        </w:rPr>
        <w:t xml:space="preserve">SSCI </w:t>
      </w:r>
      <w:r w:rsidRPr="003029CC">
        <w:rPr>
          <w:rFonts w:ascii="Calibri" w:hAnsi="Calibri"/>
          <w:sz w:val="22"/>
          <w:lang w:val="en-GB"/>
        </w:rPr>
        <w:t xml:space="preserve">Manager decides to reject or refer the application back to the </w:t>
      </w:r>
      <w:r>
        <w:rPr>
          <w:rFonts w:ascii="Calibri" w:hAnsi="Calibri"/>
          <w:sz w:val="22"/>
          <w:lang w:val="en-GB"/>
        </w:rPr>
        <w:t>Scheme</w:t>
      </w:r>
      <w:r w:rsidRPr="003029CC">
        <w:rPr>
          <w:rFonts w:ascii="Calibri" w:hAnsi="Calibri"/>
          <w:sz w:val="22"/>
          <w:lang w:val="en-GB"/>
        </w:rPr>
        <w:t xml:space="preserve"> Owner.</w:t>
      </w:r>
      <w:bookmarkStart w:id="93" w:name="_cp_text_1_251"/>
      <w:bookmarkEnd w:id="92"/>
    </w:p>
    <w:p w14:paraId="5A62F236" w14:textId="4E8BC4CC" w:rsidR="005E03D8" w:rsidRPr="003029CC" w:rsidRDefault="005E03D8" w:rsidP="005E03D8">
      <w:pPr>
        <w:pStyle w:val="FWBL2"/>
        <w:adjustRightInd/>
        <w:spacing w:line="320" w:lineRule="atLeast"/>
        <w:ind w:left="709" w:hanging="709"/>
        <w:rPr>
          <w:rFonts w:ascii="Calibri" w:hAnsi="Calibri"/>
          <w:sz w:val="22"/>
          <w:lang w:val="en-GB"/>
        </w:rPr>
      </w:pPr>
      <w:bookmarkStart w:id="94" w:name="_cp_text_1_263"/>
      <w:bookmarkEnd w:id="93"/>
      <w:r>
        <w:rPr>
          <w:rFonts w:ascii="Calibri" w:hAnsi="Calibri"/>
          <w:sz w:val="22"/>
          <w:lang w:val="en-GB"/>
        </w:rPr>
        <w:t>In addition, the Scheme Owner agrees to bear t</w:t>
      </w:r>
      <w:r w:rsidRPr="003029CC">
        <w:rPr>
          <w:rFonts w:ascii="Calibri" w:hAnsi="Calibri"/>
          <w:sz w:val="22"/>
          <w:lang w:val="en-GB"/>
        </w:rPr>
        <w:t xml:space="preserve">he </w:t>
      </w:r>
      <w:bookmarkEnd w:id="94"/>
      <w:r w:rsidRPr="003029CC">
        <w:rPr>
          <w:rFonts w:ascii="Calibri" w:hAnsi="Calibri"/>
          <w:sz w:val="22"/>
          <w:lang w:val="en-GB"/>
        </w:rPr>
        <w:t>cost</w:t>
      </w:r>
      <w:r>
        <w:rPr>
          <w:rFonts w:ascii="Calibri" w:hAnsi="Calibri"/>
          <w:sz w:val="22"/>
          <w:lang w:val="en-GB"/>
        </w:rPr>
        <w:t>s</w:t>
      </w:r>
      <w:r w:rsidRPr="003029CC">
        <w:rPr>
          <w:rFonts w:ascii="Calibri" w:hAnsi="Calibri"/>
          <w:sz w:val="22"/>
          <w:lang w:val="en-GB"/>
        </w:rPr>
        <w:t xml:space="preserve"> of the investigation of any potential non-conformity with the requirements of the </w:t>
      </w:r>
      <w:bookmarkStart w:id="95" w:name="_cp_text_1_265"/>
      <w:r>
        <w:rPr>
          <w:rFonts w:ascii="Calibri" w:hAnsi="Calibri"/>
          <w:sz w:val="22"/>
          <w:lang w:val="en-GB"/>
        </w:rPr>
        <w:t xml:space="preserve">SSCI </w:t>
      </w:r>
      <w:r w:rsidRPr="003029CC">
        <w:rPr>
          <w:rFonts w:ascii="Calibri" w:hAnsi="Calibri"/>
          <w:sz w:val="22"/>
          <w:lang w:val="en-GB"/>
        </w:rPr>
        <w:t xml:space="preserve">Benchmarking Requirements, including the costs of a discretionary office assessment if considered necessary by </w:t>
      </w:r>
      <w:r>
        <w:rPr>
          <w:rFonts w:ascii="Calibri" w:hAnsi="Calibri"/>
          <w:sz w:val="22"/>
          <w:lang w:val="en-GB"/>
        </w:rPr>
        <w:t>SSCI</w:t>
      </w:r>
      <w:r w:rsidRPr="003029CC">
        <w:rPr>
          <w:rFonts w:ascii="Calibri" w:hAnsi="Calibri"/>
          <w:sz w:val="22"/>
          <w:lang w:val="en-GB"/>
        </w:rPr>
        <w:t xml:space="preserve">, to the extent that an investigation was considered to be necessary and the costs of the investigation were reasonably incurred in the opinion of </w:t>
      </w:r>
      <w:r>
        <w:rPr>
          <w:rFonts w:ascii="Calibri" w:hAnsi="Calibri"/>
          <w:sz w:val="22"/>
          <w:lang w:val="en-GB"/>
        </w:rPr>
        <w:t>SSC</w:t>
      </w:r>
      <w:r w:rsidRPr="003029CC">
        <w:rPr>
          <w:rFonts w:ascii="Calibri" w:hAnsi="Calibri"/>
          <w:sz w:val="22"/>
          <w:lang w:val="en-GB"/>
        </w:rPr>
        <w:t>I.</w:t>
      </w:r>
      <w:bookmarkStart w:id="96" w:name="_cp_text_1_269"/>
      <w:bookmarkEnd w:id="95"/>
    </w:p>
    <w:p w14:paraId="20F2E739" w14:textId="77777777" w:rsidR="005E03D8" w:rsidRPr="009B5F0E" w:rsidRDefault="005E03D8" w:rsidP="005E03D8">
      <w:pPr>
        <w:pStyle w:val="FWBL2"/>
        <w:adjustRightInd/>
        <w:spacing w:line="320" w:lineRule="atLeast"/>
        <w:ind w:left="709" w:hanging="709"/>
        <w:rPr>
          <w:rFonts w:ascii="Calibri" w:hAnsi="Calibri"/>
          <w:sz w:val="22"/>
          <w:lang w:val="en-GB"/>
        </w:rPr>
      </w:pPr>
      <w:bookmarkStart w:id="97" w:name="_cp_text_1_278"/>
      <w:bookmarkEnd w:id="96"/>
      <w:r w:rsidRPr="009B5F0E">
        <w:rPr>
          <w:rFonts w:ascii="Calibri" w:hAnsi="Calibri"/>
          <w:sz w:val="22"/>
          <w:lang w:val="en-GB"/>
        </w:rPr>
        <w:t>Any fees set out under this Agreement are exclusive of any applicable taxes (such as VAT), duties or any additional expenses which shall be added to the invoice.</w:t>
      </w:r>
    </w:p>
    <w:p w14:paraId="219D34E0" w14:textId="77777777" w:rsidR="005E03D8" w:rsidRPr="009B5F0E" w:rsidRDefault="005E03D8" w:rsidP="005E03D8">
      <w:pPr>
        <w:pStyle w:val="FWBL2"/>
        <w:adjustRightInd/>
        <w:spacing w:line="320" w:lineRule="atLeast"/>
        <w:ind w:left="709" w:hanging="709"/>
        <w:rPr>
          <w:rFonts w:ascii="Calibri" w:hAnsi="Calibri"/>
          <w:sz w:val="22"/>
          <w:lang w:val="en-GB"/>
        </w:rPr>
      </w:pPr>
      <w:bookmarkStart w:id="98" w:name="_Ref533786656"/>
      <w:r w:rsidRPr="009B5F0E">
        <w:rPr>
          <w:rFonts w:ascii="Calibri" w:hAnsi="Calibri"/>
          <w:sz w:val="22"/>
          <w:lang w:val="en-GB"/>
        </w:rPr>
        <w:lastRenderedPageBreak/>
        <w:t xml:space="preserve">Any modification to the fees set out in Schedule 1 shall be notified in writing by SSCI to the Scheme Owner at least 6 months before the modification is intended to be effective. If the Scheme Owner objects to the changes, it may terminate the Agreement pursuant to clause </w:t>
      </w:r>
      <w:r w:rsidRPr="009B5F0E">
        <w:rPr>
          <w:rFonts w:ascii="Calibri" w:hAnsi="Calibri"/>
          <w:sz w:val="22"/>
          <w:lang w:val="en-GB"/>
        </w:rPr>
        <w:fldChar w:fldCharType="begin"/>
      </w:r>
      <w:r w:rsidRPr="009B5F0E">
        <w:rPr>
          <w:rFonts w:ascii="Calibri" w:hAnsi="Calibri"/>
          <w:sz w:val="22"/>
          <w:lang w:val="en-GB"/>
        </w:rPr>
        <w:instrText xml:space="preserve"> REF _Ref533786619 \r \h </w:instrText>
      </w:r>
      <w:r>
        <w:rPr>
          <w:rFonts w:ascii="Calibri" w:hAnsi="Calibri"/>
          <w:sz w:val="22"/>
          <w:lang w:val="en-GB"/>
        </w:rPr>
        <w:instrText xml:space="preserve"> \* MERGEFORMAT </w:instrText>
      </w:r>
      <w:r w:rsidRPr="009B5F0E">
        <w:rPr>
          <w:rFonts w:ascii="Calibri" w:hAnsi="Calibri"/>
          <w:sz w:val="22"/>
          <w:lang w:val="en-GB"/>
        </w:rPr>
      </w:r>
      <w:r w:rsidRPr="009B5F0E">
        <w:rPr>
          <w:rFonts w:ascii="Calibri" w:hAnsi="Calibri"/>
          <w:sz w:val="22"/>
          <w:lang w:val="en-GB"/>
        </w:rPr>
        <w:fldChar w:fldCharType="separate"/>
      </w:r>
      <w:r w:rsidRPr="009B5F0E">
        <w:rPr>
          <w:rFonts w:ascii="Calibri" w:hAnsi="Calibri"/>
          <w:sz w:val="22"/>
          <w:lang w:val="en-GB"/>
        </w:rPr>
        <w:t>5.3</w:t>
      </w:r>
      <w:r w:rsidRPr="009B5F0E">
        <w:rPr>
          <w:rFonts w:ascii="Calibri" w:hAnsi="Calibri"/>
          <w:sz w:val="22"/>
          <w:lang w:val="en-GB"/>
        </w:rPr>
        <w:fldChar w:fldCharType="end"/>
      </w:r>
      <w:r w:rsidRPr="009B5F0E">
        <w:rPr>
          <w:rFonts w:ascii="Calibri" w:hAnsi="Calibri"/>
          <w:sz w:val="22"/>
          <w:lang w:val="en-GB"/>
        </w:rPr>
        <w:t>.</w:t>
      </w:r>
      <w:bookmarkEnd w:id="98"/>
      <w:r w:rsidRPr="009B5F0E">
        <w:rPr>
          <w:rFonts w:ascii="Calibri" w:hAnsi="Calibri"/>
          <w:sz w:val="22"/>
          <w:lang w:val="en-GB"/>
        </w:rPr>
        <w:t xml:space="preserve"> </w:t>
      </w:r>
    </w:p>
    <w:p w14:paraId="27022D93" w14:textId="77777777" w:rsidR="005E03D8" w:rsidRPr="009B5F0E" w:rsidRDefault="005E03D8" w:rsidP="005E03D8">
      <w:pPr>
        <w:pStyle w:val="FWBL2"/>
        <w:adjustRightInd/>
        <w:spacing w:line="320" w:lineRule="atLeast"/>
        <w:ind w:left="709" w:hanging="709"/>
        <w:rPr>
          <w:rFonts w:ascii="Calibri" w:hAnsi="Calibri"/>
          <w:sz w:val="22"/>
          <w:lang w:val="en-GB"/>
        </w:rPr>
      </w:pPr>
      <w:r w:rsidRPr="009B5F0E">
        <w:rPr>
          <w:rFonts w:ascii="Calibri" w:hAnsi="Calibri"/>
          <w:b/>
          <w:sz w:val="22"/>
          <w:lang w:val="en-GB"/>
        </w:rPr>
        <w:t>Invoices.</w:t>
      </w:r>
      <w:r w:rsidRPr="009B5F0E">
        <w:rPr>
          <w:rFonts w:ascii="Calibri" w:hAnsi="Calibri"/>
          <w:sz w:val="22"/>
          <w:lang w:val="en-GB"/>
        </w:rPr>
        <w:t xml:space="preserve">  Invoices are due and payable within thirty (30) calendar days from the date of receipt of such invoices. Payments shall be made by the Scheme Owner to </w:t>
      </w:r>
      <w:r>
        <w:rPr>
          <w:rFonts w:ascii="Calibri" w:hAnsi="Calibri"/>
          <w:sz w:val="22"/>
          <w:lang w:val="en-GB"/>
        </w:rPr>
        <w:t>CGF-SSCI</w:t>
      </w:r>
      <w:r w:rsidRPr="009B5F0E">
        <w:rPr>
          <w:rFonts w:ascii="Calibri" w:hAnsi="Calibri"/>
          <w:sz w:val="22"/>
          <w:lang w:val="en-GB"/>
        </w:rPr>
        <w:t xml:space="preserve"> by wire transfer to the account designated by </w:t>
      </w:r>
      <w:r>
        <w:rPr>
          <w:rFonts w:ascii="Calibri" w:hAnsi="Calibri"/>
          <w:sz w:val="22"/>
          <w:lang w:val="en-GB"/>
        </w:rPr>
        <w:t>SSCI</w:t>
      </w:r>
      <w:r w:rsidRPr="009B5F0E">
        <w:rPr>
          <w:rFonts w:ascii="Calibri" w:hAnsi="Calibri"/>
          <w:sz w:val="22"/>
          <w:lang w:val="en-GB"/>
        </w:rPr>
        <w:t>. Any invoice disputes must be submitted prior to the invoice due date, and the Scheme Owner agrees that, after such date, any claims relating to inaccurate issued invoices will be waived.</w:t>
      </w:r>
    </w:p>
    <w:p w14:paraId="199B1CB9" w14:textId="77777777" w:rsidR="005E03D8" w:rsidRPr="009B5F0E" w:rsidRDefault="005E03D8" w:rsidP="005E03D8">
      <w:pPr>
        <w:pStyle w:val="FWBL2"/>
        <w:adjustRightInd/>
        <w:spacing w:line="320" w:lineRule="atLeast"/>
        <w:ind w:left="709" w:hanging="709"/>
        <w:rPr>
          <w:rFonts w:ascii="Calibri" w:hAnsi="Calibri"/>
          <w:sz w:val="22"/>
          <w:lang w:val="en-GB"/>
        </w:rPr>
      </w:pPr>
      <w:r w:rsidRPr="009B5F0E">
        <w:rPr>
          <w:rFonts w:ascii="Calibri" w:hAnsi="Calibri"/>
          <w:b/>
          <w:sz w:val="22"/>
          <w:lang w:val="en-GB"/>
        </w:rPr>
        <w:t>Late Payment.</w:t>
      </w:r>
      <w:r w:rsidRPr="009B5F0E">
        <w:rPr>
          <w:rFonts w:ascii="Calibri" w:hAnsi="Calibri"/>
          <w:sz w:val="22"/>
          <w:lang w:val="en-GB"/>
        </w:rPr>
        <w:t xml:space="preserve"> In the event of payment delay, </w:t>
      </w:r>
      <w:r>
        <w:rPr>
          <w:rFonts w:ascii="Calibri" w:hAnsi="Calibri"/>
          <w:sz w:val="22"/>
          <w:lang w:val="en-GB"/>
        </w:rPr>
        <w:t>CGF-SSCI</w:t>
      </w:r>
      <w:r w:rsidRPr="009B5F0E">
        <w:rPr>
          <w:rFonts w:ascii="Calibri" w:hAnsi="Calibri"/>
          <w:sz w:val="22"/>
          <w:lang w:val="en-GB"/>
        </w:rPr>
        <w:t xml:space="preserve"> shall have the right to charge (i) interest on the unpaid amounts, calculated at a rate equal to three times the statutory interest rate under the applicable law or 5%, whichever is the highest rate and (ii) a fee of EUR 40 per invoice.</w:t>
      </w:r>
    </w:p>
    <w:p w14:paraId="6EA9A126" w14:textId="77777777" w:rsidR="005E03D8" w:rsidRPr="009B5F0E" w:rsidRDefault="005E03D8" w:rsidP="005E03D8">
      <w:pPr>
        <w:pStyle w:val="FWBL2"/>
        <w:numPr>
          <w:ilvl w:val="0"/>
          <w:numId w:val="0"/>
        </w:numPr>
        <w:adjustRightInd/>
        <w:spacing w:after="120" w:line="320" w:lineRule="atLeast"/>
        <w:ind w:left="567"/>
        <w:rPr>
          <w:rFonts w:asciiTheme="minorHAnsi" w:hAnsiTheme="minorHAnsi"/>
          <w:b/>
          <w:sz w:val="22"/>
          <w:szCs w:val="22"/>
          <w:lang w:val="en-GB" w:eastAsia="fr-FR"/>
        </w:rPr>
      </w:pPr>
    </w:p>
    <w:bookmarkEnd w:id="97"/>
    <w:p w14:paraId="7C9814A1" w14:textId="77777777" w:rsidR="005E03D8" w:rsidRPr="009B5F0E" w:rsidRDefault="005E03D8" w:rsidP="005E03D8">
      <w:pPr>
        <w:pStyle w:val="FWBL1"/>
        <w:adjustRightInd/>
        <w:spacing w:after="120" w:line="320" w:lineRule="atLeast"/>
        <w:jc w:val="both"/>
        <w:outlineLvl w:val="9"/>
        <w:rPr>
          <w:rStyle w:val="IntenseEmphasis"/>
          <w:b w:val="0"/>
          <w:i/>
          <w:iCs w:val="0"/>
          <w:smallCaps w:val="0"/>
          <w:lang w:val="en-GB"/>
        </w:rPr>
      </w:pPr>
      <w:r w:rsidRPr="009B5F0E">
        <w:rPr>
          <w:rStyle w:val="IntenseEmphasis"/>
          <w:lang w:val="en-GB"/>
        </w:rPr>
        <w:t xml:space="preserve">Entire </w:t>
      </w:r>
      <w:bookmarkStart w:id="99" w:name="_cp_text_1_280"/>
      <w:r w:rsidRPr="009B5F0E">
        <w:rPr>
          <w:rStyle w:val="IntenseEmphasis"/>
          <w:lang w:val="en-GB"/>
        </w:rPr>
        <w:t>Agreemen</w:t>
      </w:r>
      <w:r w:rsidRPr="009B5F0E">
        <w:rPr>
          <w:rStyle w:val="IntenseEmphasis"/>
          <w:smallCaps w:val="0"/>
          <w:sz w:val="20"/>
          <w:szCs w:val="20"/>
          <w:lang w:val="en-GB"/>
        </w:rPr>
        <w:t>T</w:t>
      </w:r>
      <w:bookmarkEnd w:id="99"/>
      <w:r w:rsidRPr="009B5F0E">
        <w:rPr>
          <w:rStyle w:val="IntenseEmphasis"/>
          <w:smallCaps w:val="0"/>
          <w:sz w:val="20"/>
          <w:szCs w:val="20"/>
          <w:lang w:val="en-GB"/>
        </w:rPr>
        <w:t xml:space="preserve"> </w:t>
      </w:r>
      <w:r w:rsidRPr="009B5F0E">
        <w:rPr>
          <w:rStyle w:val="IntenseEmphasis"/>
          <w:lang w:val="en-GB"/>
        </w:rPr>
        <w:t>– Interpretation - Modification</w:t>
      </w:r>
    </w:p>
    <w:p w14:paraId="715C5EFE" w14:textId="77777777" w:rsidR="005E03D8" w:rsidRPr="003029CC" w:rsidRDefault="005E03D8" w:rsidP="005E03D8">
      <w:pPr>
        <w:pStyle w:val="FWBL2"/>
        <w:adjustRightInd/>
        <w:spacing w:after="120" w:line="320" w:lineRule="atLeast"/>
        <w:ind w:left="709" w:hanging="709"/>
        <w:rPr>
          <w:rFonts w:ascii="Calibri" w:hAnsi="Calibri"/>
          <w:sz w:val="22"/>
          <w:lang w:val="en-GB"/>
        </w:rPr>
      </w:pPr>
      <w:r w:rsidRPr="003029CC">
        <w:rPr>
          <w:rFonts w:ascii="Calibri" w:hAnsi="Calibri"/>
          <w:sz w:val="22"/>
          <w:lang w:val="en-GB"/>
        </w:rPr>
        <w:t>This Agreement</w:t>
      </w:r>
      <w:r>
        <w:rPr>
          <w:rFonts w:ascii="Calibri" w:hAnsi="Calibri"/>
          <w:sz w:val="22"/>
          <w:lang w:val="en-GB"/>
        </w:rPr>
        <w:t>, including its Schedules and documents referred to in it</w:t>
      </w:r>
      <w:r w:rsidRPr="003029CC">
        <w:rPr>
          <w:rFonts w:ascii="Calibri" w:hAnsi="Calibri"/>
          <w:sz w:val="22"/>
          <w:lang w:val="en-GB"/>
        </w:rPr>
        <w:t>, together constitute the entire agreement between the Parties with respect to its subject matter and supersedes any previous agreement between the Parties relating to the subject matter of this Agreement.</w:t>
      </w:r>
    </w:p>
    <w:p w14:paraId="7FB535DF" w14:textId="77777777" w:rsidR="005E03D8" w:rsidRPr="003029CC" w:rsidRDefault="005E03D8" w:rsidP="005E03D8">
      <w:pPr>
        <w:pStyle w:val="FWBL2"/>
        <w:adjustRightInd/>
        <w:spacing w:after="120" w:line="320" w:lineRule="atLeast"/>
        <w:ind w:left="709" w:hanging="709"/>
        <w:rPr>
          <w:rFonts w:ascii="Calibri" w:hAnsi="Calibri"/>
          <w:sz w:val="22"/>
          <w:lang w:val="en-GB"/>
        </w:rPr>
      </w:pPr>
      <w:r w:rsidRPr="003029CC">
        <w:rPr>
          <w:rFonts w:ascii="Calibri" w:hAnsi="Calibri"/>
          <w:sz w:val="22"/>
          <w:lang w:val="en-GB"/>
        </w:rPr>
        <w:t>If a conflict or inconsistency exists between this Agreement and the attached Schedules, precedence will be given to this Agreement. Nevertheless, all documents and terms shall be construed to be harmonious and supplemental to each other rather than in conflict or mutually exclusive wherever reasonably possible to do so.</w:t>
      </w:r>
    </w:p>
    <w:p w14:paraId="65E0B91A" w14:textId="77777777" w:rsidR="005E03D8" w:rsidRDefault="005E03D8" w:rsidP="005E03D8">
      <w:pPr>
        <w:pStyle w:val="FWBL2"/>
        <w:adjustRightInd/>
        <w:spacing w:after="120" w:line="320" w:lineRule="atLeast"/>
        <w:ind w:left="709" w:hanging="709"/>
        <w:rPr>
          <w:rFonts w:ascii="Calibri" w:hAnsi="Calibri"/>
          <w:sz w:val="22"/>
          <w:lang w:val="en-GB"/>
        </w:rPr>
      </w:pPr>
      <w:r w:rsidRPr="003029CC">
        <w:rPr>
          <w:rFonts w:ascii="Calibri" w:hAnsi="Calibri"/>
          <w:sz w:val="22"/>
          <w:lang w:val="en-GB"/>
        </w:rPr>
        <w:t>Neither Party shall have any claim or remedy in respect of any statement, representation, warranty or undertaking made by or on behalf of the other party in relation to the subject matter of this Agreement which is not expressly set out in this Agreement or the documents referred to in it, provided that this clause shall not exclude any liability for (or remedy in respect of) fraudulent misrepresentation.</w:t>
      </w:r>
    </w:p>
    <w:p w14:paraId="7929F57B" w14:textId="77777777" w:rsidR="005E03D8" w:rsidRDefault="005E03D8" w:rsidP="005E03D8">
      <w:pPr>
        <w:pStyle w:val="FWBL2"/>
        <w:adjustRightInd/>
        <w:spacing w:after="120" w:line="320" w:lineRule="atLeast"/>
        <w:ind w:left="709" w:hanging="709"/>
        <w:rPr>
          <w:rFonts w:ascii="Calibri" w:hAnsi="Calibri"/>
          <w:sz w:val="22"/>
          <w:lang w:val="en-GB"/>
        </w:rPr>
      </w:pPr>
      <w:bookmarkStart w:id="100" w:name="_Ref478059230"/>
      <w:r w:rsidRPr="00516211">
        <w:rPr>
          <w:rFonts w:ascii="Calibri" w:hAnsi="Calibri"/>
          <w:sz w:val="22"/>
          <w:lang w:val="en-GB"/>
        </w:rPr>
        <w:t xml:space="preserve">The </w:t>
      </w:r>
      <w:r>
        <w:rPr>
          <w:rFonts w:ascii="Calibri" w:hAnsi="Calibri"/>
          <w:sz w:val="22"/>
          <w:lang w:val="en-GB"/>
        </w:rPr>
        <w:t xml:space="preserve">Agreement </w:t>
      </w:r>
      <w:r w:rsidRPr="00516211">
        <w:rPr>
          <w:rFonts w:ascii="Calibri" w:hAnsi="Calibri"/>
          <w:sz w:val="22"/>
          <w:lang w:val="en-GB"/>
        </w:rPr>
        <w:t>may only be modified by an amendment signed by the authorised representatives of both Parties</w:t>
      </w:r>
      <w:r>
        <w:rPr>
          <w:rFonts w:ascii="Calibri" w:hAnsi="Calibri"/>
          <w:sz w:val="22"/>
          <w:lang w:val="en-GB"/>
        </w:rPr>
        <w:t xml:space="preserve">, except for the notification of a change of fees as per clause </w:t>
      </w:r>
      <w:r>
        <w:rPr>
          <w:rFonts w:ascii="Calibri" w:hAnsi="Calibri"/>
          <w:sz w:val="22"/>
          <w:lang w:val="en-GB"/>
        </w:rPr>
        <w:fldChar w:fldCharType="begin"/>
      </w:r>
      <w:r>
        <w:rPr>
          <w:rFonts w:ascii="Calibri" w:hAnsi="Calibri"/>
          <w:sz w:val="22"/>
          <w:lang w:val="en-GB"/>
        </w:rPr>
        <w:instrText xml:space="preserve"> REF _Ref533786656 \r \h </w:instrText>
      </w:r>
      <w:r>
        <w:rPr>
          <w:rFonts w:ascii="Calibri" w:hAnsi="Calibri"/>
          <w:sz w:val="22"/>
          <w:lang w:val="en-GB"/>
        </w:rPr>
      </w:r>
      <w:r>
        <w:rPr>
          <w:rFonts w:ascii="Calibri" w:hAnsi="Calibri"/>
          <w:sz w:val="22"/>
          <w:lang w:val="en-GB"/>
        </w:rPr>
        <w:fldChar w:fldCharType="separate"/>
      </w:r>
      <w:r>
        <w:rPr>
          <w:rFonts w:ascii="Calibri" w:hAnsi="Calibri"/>
          <w:sz w:val="22"/>
          <w:lang w:val="en-GB"/>
        </w:rPr>
        <w:t>9.5</w:t>
      </w:r>
      <w:r>
        <w:rPr>
          <w:rFonts w:ascii="Calibri" w:hAnsi="Calibri"/>
          <w:sz w:val="22"/>
          <w:lang w:val="en-GB"/>
        </w:rPr>
        <w:fldChar w:fldCharType="end"/>
      </w:r>
      <w:r w:rsidRPr="00516211">
        <w:rPr>
          <w:rFonts w:ascii="Calibri" w:hAnsi="Calibri"/>
          <w:sz w:val="22"/>
          <w:lang w:val="en-GB"/>
        </w:rPr>
        <w:t>.</w:t>
      </w:r>
      <w:bookmarkEnd w:id="100"/>
    </w:p>
    <w:p w14:paraId="59BB641F" w14:textId="77777777" w:rsidR="005E03D8" w:rsidRPr="00CA7D5A" w:rsidRDefault="005E03D8" w:rsidP="005E03D8">
      <w:pPr>
        <w:pStyle w:val="FWBL2"/>
        <w:numPr>
          <w:ilvl w:val="0"/>
          <w:numId w:val="0"/>
        </w:numPr>
        <w:adjustRightInd/>
        <w:spacing w:after="120" w:line="320" w:lineRule="atLeast"/>
        <w:ind w:left="709"/>
        <w:rPr>
          <w:rFonts w:ascii="Calibri" w:hAnsi="Calibri"/>
          <w:sz w:val="22"/>
          <w:lang w:val="en-GB"/>
        </w:rPr>
      </w:pPr>
    </w:p>
    <w:p w14:paraId="04FCDD98" w14:textId="7EC22199" w:rsidR="005E03D8" w:rsidRPr="009B5F0E" w:rsidRDefault="00BB2C30" w:rsidP="005E03D8">
      <w:pPr>
        <w:pStyle w:val="FWBL1"/>
        <w:adjustRightInd/>
        <w:spacing w:after="120" w:line="320" w:lineRule="atLeast"/>
        <w:jc w:val="both"/>
        <w:outlineLvl w:val="9"/>
        <w:rPr>
          <w:rStyle w:val="IntenseEmphasis"/>
          <w:b w:val="0"/>
          <w:i/>
          <w:iCs w:val="0"/>
          <w:smallCaps w:val="0"/>
          <w:lang w:val="en-GB"/>
        </w:rPr>
      </w:pPr>
      <w:r>
        <w:rPr>
          <w:rStyle w:val="IntenseEmphasis"/>
          <w:lang w:val="en-GB"/>
        </w:rPr>
        <w:t xml:space="preserve">THIRD PARTY </w:t>
      </w:r>
      <w:r w:rsidR="005E03D8" w:rsidRPr="009B5F0E">
        <w:rPr>
          <w:rStyle w:val="IntenseEmphasis"/>
          <w:lang w:val="en-GB"/>
        </w:rPr>
        <w:t>Liability</w:t>
      </w:r>
      <w:r>
        <w:rPr>
          <w:rStyle w:val="IntenseEmphasis"/>
          <w:lang w:val="en-GB"/>
        </w:rPr>
        <w:t xml:space="preserve"> and</w:t>
      </w:r>
      <w:r w:rsidR="005E03D8" w:rsidRPr="009B5F0E">
        <w:rPr>
          <w:rStyle w:val="IntenseEmphasis"/>
          <w:lang w:val="en-GB"/>
        </w:rPr>
        <w:t xml:space="preserve"> </w:t>
      </w:r>
      <w:r>
        <w:rPr>
          <w:rStyle w:val="IntenseEmphasis"/>
          <w:lang w:val="en-GB"/>
        </w:rPr>
        <w:t xml:space="preserve">LIABILITY </w:t>
      </w:r>
      <w:r w:rsidR="005E03D8" w:rsidRPr="009B5F0E">
        <w:rPr>
          <w:rStyle w:val="IntenseEmphasis"/>
          <w:lang w:val="en-GB"/>
        </w:rPr>
        <w:t>limitation</w:t>
      </w:r>
    </w:p>
    <w:p w14:paraId="73CDCC02" w14:textId="7CE14DA5" w:rsidR="005E03D8" w:rsidRPr="003029CC" w:rsidRDefault="005E03D8" w:rsidP="005E03D8">
      <w:pPr>
        <w:pStyle w:val="FWBL2"/>
        <w:adjustRightInd/>
        <w:spacing w:after="120" w:line="320" w:lineRule="atLeast"/>
        <w:ind w:left="709" w:hanging="709"/>
        <w:rPr>
          <w:rFonts w:ascii="Calibri" w:hAnsi="Calibri"/>
          <w:sz w:val="22"/>
          <w:lang w:val="en-GB"/>
        </w:rPr>
      </w:pPr>
      <w:r>
        <w:rPr>
          <w:rFonts w:ascii="Calibri" w:hAnsi="Calibri"/>
          <w:sz w:val="22"/>
          <w:lang w:val="en-GB"/>
        </w:rPr>
        <w:t>CGF-SSCI</w:t>
      </w:r>
      <w:r w:rsidRPr="003029CC">
        <w:rPr>
          <w:rFonts w:ascii="Calibri" w:hAnsi="Calibri"/>
          <w:sz w:val="22"/>
          <w:lang w:val="en-GB"/>
        </w:rPr>
        <w:t xml:space="preserve"> shall not be liable to any third party whatsoever resulting from the </w:t>
      </w:r>
      <w:r>
        <w:rPr>
          <w:rFonts w:ascii="Calibri" w:hAnsi="Calibri"/>
          <w:sz w:val="22"/>
          <w:lang w:val="en-GB"/>
        </w:rPr>
        <w:t>Scheme Owner</w:t>
      </w:r>
      <w:r w:rsidRPr="003029CC">
        <w:rPr>
          <w:rFonts w:ascii="Calibri" w:hAnsi="Calibri"/>
          <w:sz w:val="22"/>
          <w:lang w:val="en-GB"/>
        </w:rPr>
        <w:t xml:space="preserve"> having</w:t>
      </w:r>
      <w:r>
        <w:rPr>
          <w:rFonts w:ascii="Calibri" w:hAnsi="Calibri"/>
          <w:sz w:val="22"/>
          <w:lang w:val="en-GB"/>
        </w:rPr>
        <w:t xml:space="preserve"> </w:t>
      </w:r>
      <w:r w:rsidRPr="003029CC">
        <w:rPr>
          <w:rFonts w:ascii="Calibri" w:hAnsi="Calibri"/>
          <w:sz w:val="22"/>
          <w:lang w:val="en-GB"/>
        </w:rPr>
        <w:t xml:space="preserve">completed the </w:t>
      </w:r>
      <w:r>
        <w:rPr>
          <w:rFonts w:ascii="Calibri" w:hAnsi="Calibri"/>
          <w:sz w:val="22"/>
          <w:lang w:val="en-GB"/>
        </w:rPr>
        <w:t>SSCI Benchmarking Process</w:t>
      </w:r>
      <w:r w:rsidRPr="003029CC">
        <w:rPr>
          <w:rFonts w:ascii="Calibri" w:hAnsi="Calibri"/>
          <w:sz w:val="22"/>
          <w:lang w:val="en-GB"/>
        </w:rPr>
        <w:t xml:space="preserve"> nor shall </w:t>
      </w:r>
      <w:r>
        <w:rPr>
          <w:rFonts w:ascii="Calibri" w:hAnsi="Calibri"/>
          <w:sz w:val="22"/>
          <w:lang w:val="en-GB"/>
        </w:rPr>
        <w:t>SSC</w:t>
      </w:r>
      <w:r w:rsidRPr="003029CC">
        <w:rPr>
          <w:rFonts w:ascii="Calibri" w:hAnsi="Calibri"/>
          <w:sz w:val="22"/>
          <w:lang w:val="en-GB"/>
        </w:rPr>
        <w:t xml:space="preserve">I be liable to any third party in respect of any activities carried out by the </w:t>
      </w:r>
      <w:r>
        <w:rPr>
          <w:rFonts w:ascii="Calibri" w:hAnsi="Calibri"/>
          <w:sz w:val="22"/>
          <w:lang w:val="en-GB"/>
        </w:rPr>
        <w:t>Scheme</w:t>
      </w:r>
      <w:r w:rsidRPr="003029CC">
        <w:rPr>
          <w:rFonts w:ascii="Calibri" w:hAnsi="Calibri"/>
          <w:sz w:val="22"/>
          <w:lang w:val="en-GB"/>
        </w:rPr>
        <w:t xml:space="preserve"> Owner.</w:t>
      </w:r>
      <w:r w:rsidR="00017D05">
        <w:rPr>
          <w:rFonts w:ascii="Calibri" w:hAnsi="Calibri"/>
          <w:sz w:val="22"/>
          <w:lang w:val="en-GB"/>
        </w:rPr>
        <w:t xml:space="preserve"> Scheme Owner will hold CGF SSCI harmless and indemnify CGF SSCI against any claim in relation thereto or any claim </w:t>
      </w:r>
      <w:r w:rsidR="00017D05" w:rsidRPr="003029CC">
        <w:rPr>
          <w:rFonts w:ascii="Calibri" w:hAnsi="Calibri"/>
          <w:sz w:val="22"/>
          <w:lang w:val="en-GB"/>
        </w:rPr>
        <w:t xml:space="preserve">made </w:t>
      </w:r>
      <w:r w:rsidR="00017D05" w:rsidRPr="003029CC">
        <w:rPr>
          <w:rFonts w:ascii="Calibri" w:hAnsi="Calibri"/>
          <w:sz w:val="22"/>
          <w:lang w:val="en-GB"/>
        </w:rPr>
        <w:lastRenderedPageBreak/>
        <w:t xml:space="preserve">against </w:t>
      </w:r>
      <w:r w:rsidR="00A65311">
        <w:rPr>
          <w:rFonts w:ascii="Calibri" w:hAnsi="Calibri"/>
          <w:sz w:val="22"/>
          <w:lang w:val="en-GB"/>
        </w:rPr>
        <w:t>CGF-</w:t>
      </w:r>
      <w:r w:rsidR="00017D05">
        <w:rPr>
          <w:rFonts w:ascii="Calibri" w:hAnsi="Calibri"/>
          <w:sz w:val="22"/>
          <w:lang w:val="en-GB"/>
        </w:rPr>
        <w:t xml:space="preserve">SSCI </w:t>
      </w:r>
      <w:r w:rsidR="00017D05" w:rsidRPr="003029CC">
        <w:rPr>
          <w:rFonts w:ascii="Calibri" w:hAnsi="Calibri"/>
          <w:sz w:val="22"/>
          <w:lang w:val="en-GB"/>
        </w:rPr>
        <w:t xml:space="preserve">by a third party arising out of or in connection with the Statement of Conformity, to the extent that such claim arises out of the breach, negligent performance or failure or delay in performance of this agreement by the </w:t>
      </w:r>
      <w:r w:rsidR="00017D05">
        <w:rPr>
          <w:rFonts w:ascii="Calibri" w:hAnsi="Calibri"/>
          <w:sz w:val="22"/>
          <w:lang w:val="en-GB"/>
        </w:rPr>
        <w:t>Scheme</w:t>
      </w:r>
      <w:r w:rsidR="00017D05" w:rsidRPr="003029CC">
        <w:rPr>
          <w:rFonts w:ascii="Calibri" w:hAnsi="Calibri"/>
          <w:sz w:val="22"/>
          <w:lang w:val="en-GB"/>
        </w:rPr>
        <w:t xml:space="preserve"> Owner, its employees, agents or subcontractors</w:t>
      </w:r>
      <w:r w:rsidR="00017D05">
        <w:rPr>
          <w:rFonts w:ascii="Calibri" w:hAnsi="Calibri"/>
          <w:sz w:val="22"/>
          <w:lang w:val="en-GB"/>
        </w:rPr>
        <w:t>.</w:t>
      </w:r>
    </w:p>
    <w:p w14:paraId="42517CDE" w14:textId="57A420D1" w:rsidR="005E03D8" w:rsidRDefault="00BB2C30" w:rsidP="005E03D8">
      <w:pPr>
        <w:pStyle w:val="FWBL2"/>
        <w:tabs>
          <w:tab w:val="clear" w:pos="720"/>
        </w:tabs>
        <w:adjustRightInd/>
        <w:spacing w:after="120" w:line="320" w:lineRule="atLeast"/>
        <w:ind w:left="709" w:hanging="709"/>
        <w:rPr>
          <w:rFonts w:ascii="Calibri" w:hAnsi="Calibri"/>
          <w:sz w:val="22"/>
          <w:lang w:val="en-GB"/>
        </w:rPr>
      </w:pPr>
      <w:bookmarkStart w:id="101" w:name="a1001124"/>
      <w:bookmarkStart w:id="102" w:name="a949299"/>
      <w:bookmarkStart w:id="103" w:name="a781912"/>
      <w:bookmarkStart w:id="104" w:name="a499332"/>
      <w:bookmarkStart w:id="105" w:name="_cp_text_1_292"/>
      <w:bookmarkEnd w:id="101"/>
      <w:bookmarkEnd w:id="102"/>
      <w:bookmarkEnd w:id="103"/>
      <w:bookmarkEnd w:id="104"/>
      <w:r>
        <w:rPr>
          <w:rFonts w:ascii="Calibri" w:hAnsi="Calibri"/>
          <w:sz w:val="22"/>
          <w:lang w:val="en-GB"/>
        </w:rPr>
        <w:t xml:space="preserve">Liability Limitation. </w:t>
      </w:r>
      <w:r w:rsidR="005E03D8" w:rsidRPr="003029CC">
        <w:rPr>
          <w:rFonts w:ascii="Calibri" w:hAnsi="Calibri"/>
          <w:sz w:val="22"/>
          <w:lang w:val="en-GB"/>
        </w:rPr>
        <w:t xml:space="preserve">The amount of each Party’s maximum liability towards the other for any and all losses and/or damages suffered by the other Party as a result of a breach of its obligations under this Agreement shall not exceed </w:t>
      </w:r>
      <w:r w:rsidR="0025111A">
        <w:rPr>
          <w:rFonts w:ascii="Calibri" w:hAnsi="Calibri"/>
          <w:sz w:val="22"/>
          <w:lang w:val="en-GB"/>
        </w:rPr>
        <w:t>200,000 euros</w:t>
      </w:r>
      <w:r w:rsidR="00A65311">
        <w:rPr>
          <w:rFonts w:ascii="Calibri" w:hAnsi="Calibri"/>
          <w:sz w:val="22"/>
          <w:lang w:val="en-GB"/>
        </w:rPr>
        <w:t xml:space="preserve"> or </w:t>
      </w:r>
      <w:r w:rsidR="005E03D8" w:rsidRPr="003029CC">
        <w:rPr>
          <w:rFonts w:ascii="Calibri" w:hAnsi="Calibri"/>
          <w:sz w:val="22"/>
          <w:lang w:val="en-GB"/>
        </w:rPr>
        <w:t xml:space="preserve">the total amount of fees paid or due by the </w:t>
      </w:r>
      <w:r w:rsidR="005E03D8">
        <w:rPr>
          <w:rFonts w:ascii="Calibri" w:hAnsi="Calibri"/>
          <w:sz w:val="22"/>
          <w:lang w:val="en-GB"/>
        </w:rPr>
        <w:t>Scheme</w:t>
      </w:r>
      <w:r w:rsidR="005E03D8" w:rsidRPr="003029CC">
        <w:rPr>
          <w:rFonts w:ascii="Calibri" w:hAnsi="Calibri"/>
          <w:sz w:val="22"/>
          <w:lang w:val="en-GB"/>
        </w:rPr>
        <w:t xml:space="preserve"> Owner to </w:t>
      </w:r>
      <w:r w:rsidR="005E03D8">
        <w:rPr>
          <w:rFonts w:ascii="Calibri" w:hAnsi="Calibri"/>
          <w:sz w:val="22"/>
          <w:lang w:val="en-GB"/>
        </w:rPr>
        <w:t>SSC</w:t>
      </w:r>
      <w:r w:rsidR="005E03D8" w:rsidRPr="003029CC">
        <w:rPr>
          <w:rFonts w:ascii="Calibri" w:hAnsi="Calibri"/>
          <w:sz w:val="22"/>
          <w:lang w:val="en-GB"/>
        </w:rPr>
        <w:t>I during the 6-months immediately preceding the month during which the related damage(s) occurred</w:t>
      </w:r>
      <w:r w:rsidR="00A65311">
        <w:rPr>
          <w:rFonts w:ascii="Calibri" w:hAnsi="Calibri"/>
          <w:sz w:val="22"/>
          <w:lang w:val="en-GB"/>
        </w:rPr>
        <w:t xml:space="preserve">, whichever is </w:t>
      </w:r>
      <w:r w:rsidR="0025111A">
        <w:rPr>
          <w:rFonts w:ascii="Calibri" w:hAnsi="Calibri"/>
          <w:sz w:val="22"/>
          <w:lang w:val="en-GB"/>
        </w:rPr>
        <w:t xml:space="preserve">lower. </w:t>
      </w:r>
      <w:r w:rsidR="005E03D8" w:rsidRPr="003029CC">
        <w:rPr>
          <w:rFonts w:ascii="Calibri" w:hAnsi="Calibri"/>
          <w:sz w:val="22"/>
          <w:lang w:val="en-GB"/>
        </w:rPr>
        <w:t xml:space="preserve"> </w:t>
      </w:r>
    </w:p>
    <w:p w14:paraId="4B302BB0" w14:textId="77777777" w:rsidR="005E03D8" w:rsidRPr="003029CC" w:rsidRDefault="005E03D8" w:rsidP="005E03D8">
      <w:pPr>
        <w:pStyle w:val="FWBL2"/>
        <w:numPr>
          <w:ilvl w:val="0"/>
          <w:numId w:val="0"/>
        </w:numPr>
        <w:adjustRightInd/>
        <w:spacing w:after="120" w:line="320" w:lineRule="atLeast"/>
        <w:ind w:left="851"/>
        <w:rPr>
          <w:rFonts w:ascii="Calibri" w:hAnsi="Calibri"/>
          <w:sz w:val="22"/>
          <w:lang w:val="en-GB"/>
        </w:rPr>
      </w:pPr>
    </w:p>
    <w:p w14:paraId="1208CD04" w14:textId="77777777" w:rsidR="005E03D8" w:rsidRPr="009B5F0E" w:rsidRDefault="005E03D8" w:rsidP="005E03D8">
      <w:pPr>
        <w:pStyle w:val="FWBL1"/>
        <w:adjustRightInd/>
        <w:spacing w:after="120" w:line="320" w:lineRule="atLeast"/>
        <w:jc w:val="both"/>
        <w:outlineLvl w:val="9"/>
        <w:rPr>
          <w:rStyle w:val="IntenseEmphasis"/>
          <w:b w:val="0"/>
          <w:i/>
          <w:iCs w:val="0"/>
          <w:lang w:val="en-GB"/>
        </w:rPr>
      </w:pPr>
      <w:r w:rsidRPr="009B5F0E">
        <w:rPr>
          <w:rStyle w:val="IntenseEmphasis"/>
          <w:lang w:val="en-GB"/>
        </w:rPr>
        <w:t>Data protection</w:t>
      </w:r>
    </w:p>
    <w:p w14:paraId="76ADD044" w14:textId="77777777" w:rsidR="005E03D8" w:rsidRPr="002A208C" w:rsidRDefault="005E03D8" w:rsidP="005E03D8">
      <w:pPr>
        <w:pStyle w:val="FWBL2"/>
        <w:adjustRightInd/>
        <w:spacing w:after="120" w:line="320" w:lineRule="atLeast"/>
        <w:ind w:left="709" w:hanging="709"/>
        <w:rPr>
          <w:rFonts w:ascii="Calibri" w:hAnsi="Calibri"/>
          <w:sz w:val="22"/>
        </w:rPr>
      </w:pPr>
      <w:r w:rsidRPr="002A208C">
        <w:rPr>
          <w:rFonts w:ascii="Calibri" w:hAnsi="Calibri"/>
          <w:sz w:val="22"/>
          <w:lang w:val="en-GB"/>
        </w:rPr>
        <w:t>Each Party undertakes to comply with the regulations in force applicable to the processing of personal data and, in particular, Regulation (EU) 2016/679 of the European Parliament and of the Council of 27 April 2016 on the protection of individuals with regard to the processing of personal data and the free movement of such data (hereinafter the “</w:t>
      </w:r>
      <w:r w:rsidRPr="002A208C">
        <w:rPr>
          <w:rFonts w:ascii="Calibri" w:hAnsi="Calibri"/>
          <w:b/>
          <w:sz w:val="22"/>
          <w:lang w:val="en-GB"/>
        </w:rPr>
        <w:t>GDPR</w:t>
      </w:r>
      <w:r w:rsidRPr="002A208C">
        <w:rPr>
          <w:rFonts w:ascii="Calibri" w:hAnsi="Calibri"/>
          <w:sz w:val="22"/>
          <w:lang w:val="en-GB"/>
        </w:rPr>
        <w:t xml:space="preserve">”), including any updated, additional, amended provisions, directives, recommendations or regulations or other substitute provisions, even if promulgated after the effective date of this </w:t>
      </w:r>
      <w:r>
        <w:rPr>
          <w:rFonts w:ascii="Calibri" w:hAnsi="Calibri"/>
          <w:sz w:val="22"/>
          <w:lang w:val="en-GB"/>
        </w:rPr>
        <w:t>Agreement</w:t>
      </w:r>
      <w:r w:rsidRPr="002A208C">
        <w:rPr>
          <w:rFonts w:ascii="Calibri" w:hAnsi="Calibri"/>
          <w:sz w:val="22"/>
          <w:lang w:val="en-GB"/>
        </w:rPr>
        <w:t xml:space="preserve">, as well as local laws and regulations, which together form the </w:t>
      </w:r>
      <w:bookmarkStart w:id="106" w:name="OLE_LINK1"/>
      <w:bookmarkStart w:id="107" w:name="OLE_LINK2"/>
      <w:r w:rsidRPr="002A208C">
        <w:rPr>
          <w:rFonts w:ascii="Calibri" w:hAnsi="Calibri"/>
          <w:sz w:val="22"/>
          <w:lang w:val="en-GB"/>
        </w:rPr>
        <w:t>“</w:t>
      </w:r>
      <w:bookmarkEnd w:id="106"/>
      <w:bookmarkEnd w:id="107"/>
      <w:r w:rsidRPr="002A208C">
        <w:rPr>
          <w:rFonts w:ascii="Calibri" w:hAnsi="Calibri"/>
          <w:b/>
          <w:sz w:val="22"/>
          <w:lang w:val="en-GB"/>
        </w:rPr>
        <w:t>Data Privacy Regulations</w:t>
      </w:r>
      <w:r w:rsidRPr="002A208C">
        <w:rPr>
          <w:rFonts w:ascii="Calibri" w:hAnsi="Calibri"/>
          <w:sz w:val="22"/>
          <w:lang w:val="en-GB"/>
        </w:rPr>
        <w:t>”.</w:t>
      </w:r>
    </w:p>
    <w:p w14:paraId="051BBB4A" w14:textId="77777777" w:rsidR="005E03D8" w:rsidRPr="002A208C" w:rsidRDefault="005E03D8" w:rsidP="005E03D8">
      <w:pPr>
        <w:pStyle w:val="FWBL2"/>
        <w:adjustRightInd/>
        <w:spacing w:after="120" w:line="320" w:lineRule="atLeast"/>
        <w:ind w:left="709" w:hanging="709"/>
        <w:rPr>
          <w:rFonts w:ascii="Calibri" w:hAnsi="Calibri"/>
          <w:sz w:val="22"/>
        </w:rPr>
      </w:pPr>
      <w:r w:rsidRPr="002A208C">
        <w:rPr>
          <w:rFonts w:ascii="Calibri" w:hAnsi="Calibri"/>
          <w:sz w:val="22"/>
          <w:lang w:val="en-GB"/>
        </w:rPr>
        <w:t>For the sake of clarity, any terms “data controller”, “data subject”, personal data”, “processing” and “processor” used and not defined herein shall have the meaning given to it by the GDPR.</w:t>
      </w:r>
    </w:p>
    <w:p w14:paraId="13ECBFA8" w14:textId="77777777" w:rsidR="005E03D8" w:rsidRDefault="005E03D8" w:rsidP="005E03D8">
      <w:pPr>
        <w:pStyle w:val="FWBL2"/>
        <w:adjustRightInd/>
        <w:spacing w:after="120" w:line="320" w:lineRule="atLeast"/>
        <w:ind w:left="709" w:hanging="709"/>
        <w:rPr>
          <w:rFonts w:ascii="Calibri" w:hAnsi="Calibri"/>
          <w:sz w:val="22"/>
          <w:lang w:val="en-GB"/>
        </w:rPr>
      </w:pPr>
      <w:r w:rsidRPr="002A208C">
        <w:rPr>
          <w:rFonts w:ascii="Calibri" w:hAnsi="Calibri"/>
          <w:sz w:val="22"/>
          <w:lang w:val="en-GB"/>
        </w:rPr>
        <w:t>Each Party shall implement appropriate technical and organizational security measures to protect any Personal Data processed pursuant to this Agreement or in connection with the P</w:t>
      </w:r>
      <w:r>
        <w:rPr>
          <w:rFonts w:ascii="Calibri" w:hAnsi="Calibri"/>
          <w:sz w:val="22"/>
          <w:lang w:val="en-GB"/>
        </w:rPr>
        <w:t>urpose</w:t>
      </w:r>
      <w:r w:rsidRPr="002A208C">
        <w:rPr>
          <w:rFonts w:ascii="Calibri" w:hAnsi="Calibri"/>
          <w:sz w:val="22"/>
          <w:lang w:val="en-GB"/>
        </w:rPr>
        <w:t xml:space="preserve"> against accidental or unlawful destruction or accidental loss or alteration, unauthorized disclosures or access, in particular where the processing involves the transmission of Personal Data over a network, and against all other unlawful forms of processing.</w:t>
      </w:r>
    </w:p>
    <w:p w14:paraId="7C81453A" w14:textId="77777777" w:rsidR="005E03D8" w:rsidRDefault="005E03D8" w:rsidP="005E03D8">
      <w:pPr>
        <w:pStyle w:val="FWBL2"/>
        <w:adjustRightInd/>
        <w:spacing w:after="120" w:line="320" w:lineRule="atLeast"/>
        <w:ind w:left="709" w:hanging="709"/>
        <w:rPr>
          <w:rFonts w:ascii="Calibri" w:hAnsi="Calibri"/>
          <w:sz w:val="22"/>
          <w:lang w:val="en-GB"/>
        </w:rPr>
      </w:pPr>
      <w:r w:rsidRPr="00BD0F6D">
        <w:rPr>
          <w:rFonts w:ascii="Calibri" w:hAnsi="Calibri"/>
          <w:sz w:val="22"/>
          <w:lang w:val="en-GB"/>
        </w:rPr>
        <w:t xml:space="preserve">In accordance with Data Privacy Regulations, individuals may exercise their right of access, correction and deletion of personal data by sending an e-mail to </w:t>
      </w:r>
      <w:hyperlink r:id="rId8" w:history="1">
        <w:r w:rsidRPr="008D4A21">
          <w:rPr>
            <w:rStyle w:val="Hyperlink"/>
            <w:rFonts w:asciiTheme="minorHAnsi" w:hAnsiTheme="minorHAnsi"/>
            <w:sz w:val="22"/>
            <w:szCs w:val="22"/>
          </w:rPr>
          <w:t>mydata@theconsumergoodsforum.com</w:t>
        </w:r>
      </w:hyperlink>
      <w:r>
        <w:rPr>
          <w:rFonts w:asciiTheme="minorHAnsi" w:hAnsiTheme="minorHAnsi"/>
          <w:sz w:val="22"/>
          <w:szCs w:val="22"/>
        </w:rPr>
        <w:t xml:space="preserve">. </w:t>
      </w:r>
    </w:p>
    <w:bookmarkEnd w:id="105"/>
    <w:p w14:paraId="0649C0EE" w14:textId="77777777" w:rsidR="005E03D8" w:rsidRPr="009B5F0E" w:rsidRDefault="005E03D8" w:rsidP="005E03D8">
      <w:pPr>
        <w:pStyle w:val="FWBL1"/>
        <w:adjustRightInd/>
        <w:spacing w:after="120" w:line="320" w:lineRule="atLeast"/>
        <w:jc w:val="both"/>
        <w:outlineLvl w:val="9"/>
        <w:rPr>
          <w:rFonts w:ascii="Calibri" w:hAnsi="Calibri"/>
          <w:b w:val="0"/>
          <w:bCs w:val="0"/>
          <w:lang w:val="en-GB"/>
        </w:rPr>
      </w:pPr>
      <w:r w:rsidRPr="009B5F0E">
        <w:rPr>
          <w:rStyle w:val="IntenseEmphasis"/>
          <w:lang w:val="en-GB"/>
        </w:rPr>
        <w:t>Governing law and Jurisdiction</w:t>
      </w:r>
    </w:p>
    <w:p w14:paraId="567B0B81" w14:textId="77777777" w:rsidR="005E03D8" w:rsidRPr="003029CC" w:rsidRDefault="005E03D8" w:rsidP="005E03D8">
      <w:pPr>
        <w:pStyle w:val="FWBL2"/>
        <w:adjustRightInd/>
        <w:spacing w:after="120" w:line="320" w:lineRule="atLeast"/>
        <w:ind w:left="709" w:hanging="709"/>
        <w:rPr>
          <w:rFonts w:ascii="Calibri" w:hAnsi="Calibri"/>
          <w:sz w:val="22"/>
          <w:lang w:val="en-GB"/>
        </w:rPr>
      </w:pPr>
      <w:r w:rsidRPr="003029CC">
        <w:rPr>
          <w:rFonts w:ascii="Calibri" w:hAnsi="Calibri"/>
          <w:sz w:val="22"/>
          <w:lang w:val="en-GB"/>
        </w:rPr>
        <w:t xml:space="preserve">This Agreement and any non-contractual obligations arising out of or in connection with this Agreement shall be governed by, and interpreted in accordance with, </w:t>
      </w:r>
      <w:r w:rsidRPr="004B501E">
        <w:rPr>
          <w:rFonts w:ascii="Calibri" w:hAnsi="Calibri"/>
          <w:sz w:val="22"/>
          <w:lang w:val="en-GB"/>
        </w:rPr>
        <w:t>French law.</w:t>
      </w:r>
      <w:bookmarkStart w:id="108" w:name="_cp_text_1_297"/>
    </w:p>
    <w:p w14:paraId="497531AC" w14:textId="77777777" w:rsidR="005E03D8" w:rsidRPr="003029CC" w:rsidRDefault="005E03D8" w:rsidP="005E03D8">
      <w:pPr>
        <w:pStyle w:val="FWBL2"/>
        <w:adjustRightInd/>
        <w:spacing w:after="120" w:line="320" w:lineRule="atLeast"/>
        <w:ind w:left="709" w:hanging="709"/>
        <w:rPr>
          <w:rFonts w:ascii="Calibri" w:hAnsi="Calibri"/>
          <w:sz w:val="22"/>
          <w:lang w:val="en-GB"/>
        </w:rPr>
      </w:pPr>
      <w:r w:rsidRPr="0025111A">
        <w:rPr>
          <w:rFonts w:ascii="Calibri" w:hAnsi="Calibri"/>
          <w:b/>
          <w:bCs/>
          <w:sz w:val="22"/>
          <w:lang w:val="en-GB"/>
        </w:rPr>
        <w:t>Arbitration</w:t>
      </w:r>
      <w:r w:rsidRPr="003029CC">
        <w:rPr>
          <w:rFonts w:ascii="Calibri" w:hAnsi="Calibri"/>
          <w:sz w:val="22"/>
          <w:lang w:val="en-GB"/>
        </w:rPr>
        <w:t xml:space="preserve">. All disputes arising out of, or in connection with, this Agreement shall be finally settled under the Rules of Arbitration of the International Chamber of Commerce by one or more arbitrators appointed in accordance with the said Rules. The place of arbitration shall be </w:t>
      </w:r>
      <w:r w:rsidRPr="004B501E">
        <w:rPr>
          <w:rFonts w:ascii="Calibri" w:hAnsi="Calibri"/>
          <w:sz w:val="22"/>
          <w:lang w:val="en-GB"/>
        </w:rPr>
        <w:t>Paris, France.</w:t>
      </w:r>
      <w:r w:rsidRPr="003029CC">
        <w:rPr>
          <w:rFonts w:ascii="Calibri" w:hAnsi="Calibri"/>
          <w:sz w:val="22"/>
          <w:lang w:val="en-GB"/>
        </w:rPr>
        <w:t xml:space="preserve"> The language of arbitration shall be English.</w:t>
      </w:r>
    </w:p>
    <w:p w14:paraId="2FFF7D36" w14:textId="77777777" w:rsidR="005E03D8" w:rsidRPr="003029CC" w:rsidRDefault="005E03D8" w:rsidP="005E03D8">
      <w:pPr>
        <w:pStyle w:val="FWBL2"/>
        <w:numPr>
          <w:ilvl w:val="0"/>
          <w:numId w:val="0"/>
        </w:numPr>
        <w:adjustRightInd/>
        <w:spacing w:after="120" w:line="320" w:lineRule="atLeast"/>
        <w:rPr>
          <w:rFonts w:ascii="Calibri" w:hAnsi="Calibri"/>
          <w:color w:val="0000FF"/>
          <w:sz w:val="22"/>
          <w:u w:val="double"/>
          <w:lang w:val="en-GB"/>
        </w:rPr>
      </w:pPr>
    </w:p>
    <w:bookmarkEnd w:id="108"/>
    <w:p w14:paraId="77733F67" w14:textId="77777777" w:rsidR="005E03D8" w:rsidRPr="009B5F0E" w:rsidRDefault="005E03D8" w:rsidP="005E03D8">
      <w:pPr>
        <w:pStyle w:val="FWBL1"/>
        <w:adjustRightInd/>
        <w:spacing w:after="120" w:line="320" w:lineRule="atLeast"/>
        <w:jc w:val="both"/>
        <w:outlineLvl w:val="9"/>
        <w:rPr>
          <w:rStyle w:val="IntenseEmphasis"/>
          <w:b w:val="0"/>
          <w:lang w:val="en-GB"/>
        </w:rPr>
      </w:pPr>
      <w:r w:rsidRPr="009B5F0E">
        <w:rPr>
          <w:rStyle w:val="IntenseEmphasis"/>
          <w:lang w:val="en-GB"/>
        </w:rPr>
        <w:lastRenderedPageBreak/>
        <w:t>Counterparts</w:t>
      </w:r>
    </w:p>
    <w:p w14:paraId="1B545ADD" w14:textId="77777777" w:rsidR="005E03D8" w:rsidRPr="003029CC" w:rsidRDefault="005E03D8" w:rsidP="005E03D8">
      <w:pPr>
        <w:pStyle w:val="FWBL2"/>
        <w:adjustRightInd/>
        <w:spacing w:after="120" w:line="320" w:lineRule="atLeast"/>
        <w:ind w:left="709" w:hanging="709"/>
        <w:rPr>
          <w:rFonts w:ascii="Calibri" w:hAnsi="Calibri"/>
          <w:lang w:val="en-GB"/>
        </w:rPr>
      </w:pPr>
      <w:r w:rsidRPr="003029CC">
        <w:rPr>
          <w:rFonts w:ascii="Calibri" w:hAnsi="Calibri"/>
          <w:sz w:val="22"/>
          <w:lang w:val="en-GB"/>
        </w:rPr>
        <w:t>This Agreement may be executed in any number of counterparts, and by each Party on separate counterparts.  Each counterpart is an original, but all counterparts shall together constitute one and the same instrument.  Delivery of a counterpart of this Agreement by e</w:t>
      </w:r>
      <w:r w:rsidRPr="003029CC">
        <w:rPr>
          <w:rFonts w:ascii="Calibri" w:hAnsi="Calibri"/>
          <w:sz w:val="22"/>
          <w:lang w:val="en-GB"/>
        </w:rPr>
        <w:noBreakHyphen/>
        <w:t>mail attachment or by telecopy shall be an effective mode of delivery.  In relation to each counterpart, upon confirmation by or on behalf of a Party that such Party authorises the attachment of its counterpart signature page to the final text of this Agreement, such counterpart signature page shall take effect, with such final text, as a complete authoritative counterpart.</w:t>
      </w:r>
    </w:p>
    <w:p w14:paraId="0E2EA149" w14:textId="77777777" w:rsidR="005E03D8" w:rsidRPr="00DC3B98" w:rsidRDefault="005E03D8" w:rsidP="005E03D8">
      <w:pPr>
        <w:pStyle w:val="FWBL2"/>
        <w:adjustRightInd/>
        <w:spacing w:after="120" w:line="320" w:lineRule="atLeast"/>
        <w:ind w:left="709" w:hanging="709"/>
        <w:rPr>
          <w:rFonts w:ascii="Calibri" w:hAnsi="Calibri"/>
          <w:lang w:val="en-GB"/>
        </w:rPr>
      </w:pPr>
      <w:r w:rsidRPr="00DC6D0E">
        <w:rPr>
          <w:rFonts w:ascii="Calibri" w:hAnsi="Calibri"/>
          <w:sz w:val="22"/>
          <w:lang w:val="en-GB"/>
        </w:rPr>
        <w:t>Executed in</w:t>
      </w:r>
      <w:r>
        <w:rPr>
          <w:rFonts w:ascii="Calibri" w:hAnsi="Calibri"/>
          <w:sz w:val="22"/>
          <w:lang w:val="en-GB"/>
        </w:rPr>
        <w:t xml:space="preserve"> </w:t>
      </w:r>
      <w:sdt>
        <w:sdtPr>
          <w:rPr>
            <w:rFonts w:ascii="Calibri" w:hAnsi="Calibri"/>
            <w:sz w:val="22"/>
            <w:lang w:val="en-GB"/>
          </w:rPr>
          <w:id w:val="-369380385"/>
          <w:placeholder>
            <w:docPart w:val="964112E50C38A742BF5F42EE94FA1EB4"/>
          </w:placeholder>
          <w:showingPlcHdr/>
        </w:sdtPr>
        <w:sdtEndPr/>
        <w:sdtContent>
          <w:permStart w:id="1178164952" w:edGrp="everyone"/>
          <w:r w:rsidRPr="00DC3B98">
            <w:rPr>
              <w:rStyle w:val="PlaceholderText"/>
              <w:highlight w:val="yellow"/>
            </w:rPr>
            <w:t>[</w:t>
          </w:r>
          <w:r>
            <w:rPr>
              <w:rStyle w:val="PlaceholderText"/>
              <w:highlight w:val="yellow"/>
            </w:rPr>
            <w:tab/>
          </w:r>
          <w:r>
            <w:rPr>
              <w:rStyle w:val="PlaceholderText"/>
              <w:highlight w:val="yellow"/>
            </w:rPr>
            <w:tab/>
          </w:r>
          <w:r w:rsidRPr="00DC3B98">
            <w:rPr>
              <w:rStyle w:val="PlaceholderText"/>
              <w:highlight w:val="yellow"/>
            </w:rPr>
            <w:t>]</w:t>
          </w:r>
          <w:permEnd w:id="1178164952"/>
        </w:sdtContent>
      </w:sdt>
      <w:r w:rsidRPr="00DC6D0E">
        <w:rPr>
          <w:rFonts w:ascii="Calibri" w:hAnsi="Calibri"/>
          <w:sz w:val="22"/>
          <w:lang w:val="en-GB"/>
        </w:rPr>
        <w:t xml:space="preserve"> on</w:t>
      </w:r>
      <w:r>
        <w:rPr>
          <w:rFonts w:ascii="Calibri" w:hAnsi="Calibri"/>
          <w:sz w:val="22"/>
          <w:lang w:val="en-GB"/>
        </w:rPr>
        <w:t xml:space="preserve"> </w:t>
      </w:r>
      <w:sdt>
        <w:sdtPr>
          <w:rPr>
            <w:rFonts w:ascii="Calibri" w:hAnsi="Calibri"/>
            <w:sz w:val="22"/>
            <w:lang w:val="en-GB"/>
          </w:rPr>
          <w:id w:val="-659922661"/>
          <w:placeholder>
            <w:docPart w:val="4C9FBBB6F6BDEF4D915B5323A49F1E70"/>
          </w:placeholder>
          <w:showingPlcHdr/>
          <w:date>
            <w:dateFormat w:val="dd/MM/yyyy"/>
            <w:lid w:val="en-GB"/>
            <w:storeMappedDataAs w:val="dateTime"/>
            <w:calendar w:val="gregorian"/>
          </w:date>
        </w:sdtPr>
        <w:sdtEndPr/>
        <w:sdtContent>
          <w:permStart w:id="807680938" w:edGrp="everyone"/>
          <w:r w:rsidRPr="00DC3B98">
            <w:rPr>
              <w:rStyle w:val="PlaceholderText"/>
              <w:highlight w:val="yellow"/>
            </w:rPr>
            <w:t>[                  ]</w:t>
          </w:r>
          <w:permEnd w:id="807680938"/>
        </w:sdtContent>
      </w:sdt>
      <w:r w:rsidRPr="00DC6D0E">
        <w:rPr>
          <w:rFonts w:ascii="Calibri" w:hAnsi="Calibri"/>
          <w:sz w:val="22"/>
          <w:lang w:val="en-GB"/>
        </w:rPr>
        <w:t xml:space="preserve"> in two originals, each Party acknowledging receipt of one original and acknowledging that the Agreement should be read as a whole.  </w:t>
      </w:r>
    </w:p>
    <w:p w14:paraId="2DEE2E8F" w14:textId="77777777" w:rsidR="005E03D8" w:rsidRPr="00F025D6" w:rsidRDefault="005E03D8" w:rsidP="005E03D8">
      <w:pPr>
        <w:pStyle w:val="FWBL2"/>
        <w:numPr>
          <w:ilvl w:val="0"/>
          <w:numId w:val="0"/>
        </w:numPr>
        <w:adjustRightInd/>
        <w:spacing w:after="120" w:line="320" w:lineRule="atLeast"/>
        <w:ind w:left="709"/>
        <w:rPr>
          <w:rFonts w:ascii="Calibri" w:hAnsi="Calibri"/>
          <w:lang w:val="en-GB"/>
        </w:rPr>
      </w:pPr>
    </w:p>
    <w:p w14:paraId="257CF0E7" w14:textId="77777777" w:rsidR="005E03D8" w:rsidRPr="003029CC" w:rsidRDefault="005E03D8" w:rsidP="005E03D8">
      <w:pPr>
        <w:pStyle w:val="FWBL2"/>
        <w:numPr>
          <w:ilvl w:val="0"/>
          <w:numId w:val="0"/>
        </w:numPr>
        <w:adjustRightInd/>
        <w:spacing w:after="120" w:line="320" w:lineRule="atLeast"/>
        <w:ind w:left="709"/>
        <w:rPr>
          <w:rFonts w:ascii="Calibri" w:hAnsi="Calibri"/>
          <w:lang w:val="en-GB"/>
        </w:rPr>
      </w:pPr>
    </w:p>
    <w:p w14:paraId="4532964C" w14:textId="77777777" w:rsidR="005E03D8" w:rsidRPr="003029CC" w:rsidRDefault="005E03D8" w:rsidP="005E03D8">
      <w:pPr>
        <w:pStyle w:val="Sealing"/>
        <w:tabs>
          <w:tab w:val="clear" w:pos="4320"/>
          <w:tab w:val="left" w:pos="3960"/>
          <w:tab w:val="left" w:pos="4500"/>
          <w:tab w:val="left" w:pos="5940"/>
          <w:tab w:val="right" w:leader="underscore" w:pos="8280"/>
        </w:tabs>
        <w:adjustRightInd/>
        <w:spacing w:after="1200"/>
        <w:rPr>
          <w:szCs w:val="24"/>
          <w:lang w:val="en-GB"/>
        </w:rPr>
      </w:pPr>
      <w:r w:rsidRPr="003029CC">
        <w:rPr>
          <w:b/>
          <w:szCs w:val="24"/>
          <w:lang w:val="en-GB"/>
        </w:rPr>
        <w:t>SIGNED</w:t>
      </w:r>
      <w:r w:rsidRPr="003029CC">
        <w:rPr>
          <w:szCs w:val="24"/>
          <w:lang w:val="en-GB"/>
        </w:rPr>
        <w:tab/>
      </w:r>
      <w:r w:rsidRPr="003029CC">
        <w:rPr>
          <w:szCs w:val="24"/>
          <w:lang w:val="en-GB"/>
        </w:rPr>
        <w:tab/>
      </w:r>
      <w:r w:rsidRPr="003029CC">
        <w:rPr>
          <w:szCs w:val="24"/>
          <w:lang w:val="en-GB"/>
        </w:rPr>
        <w:tab/>
        <w:t>)</w:t>
      </w:r>
      <w:r w:rsidRPr="003029CC">
        <w:rPr>
          <w:szCs w:val="24"/>
          <w:lang w:val="en-GB"/>
        </w:rPr>
        <w:tab/>
        <w:t>SIGNATURE:</w:t>
      </w:r>
      <w:r>
        <w:rPr>
          <w:noProof/>
          <w:szCs w:val="24"/>
          <w:lang w:val="en-GB"/>
        </w:rPr>
        <w:t xml:space="preserve">    </w:t>
      </w:r>
      <w:r w:rsidRPr="003029CC">
        <w:rPr>
          <w:szCs w:val="24"/>
          <w:lang w:val="en-GB"/>
        </w:rPr>
        <w:tab/>
      </w:r>
      <w:r w:rsidRPr="003029CC">
        <w:rPr>
          <w:szCs w:val="24"/>
          <w:lang w:val="en-GB"/>
        </w:rPr>
        <w:tab/>
      </w:r>
      <w:r w:rsidRPr="003029CC">
        <w:rPr>
          <w:szCs w:val="24"/>
          <w:lang w:val="en-GB"/>
        </w:rPr>
        <w:br/>
        <w:t>for and on behalf of</w:t>
      </w:r>
      <w:r w:rsidRPr="003029CC">
        <w:rPr>
          <w:szCs w:val="24"/>
          <w:lang w:val="en-GB"/>
        </w:rPr>
        <w:tab/>
      </w:r>
      <w:r w:rsidRPr="003029CC">
        <w:rPr>
          <w:szCs w:val="24"/>
          <w:lang w:val="en-GB"/>
        </w:rPr>
        <w:tab/>
        <w:t>)</w:t>
      </w:r>
      <w:r w:rsidRPr="003029CC">
        <w:rPr>
          <w:szCs w:val="24"/>
          <w:lang w:val="en-GB"/>
        </w:rPr>
        <w:tab/>
      </w:r>
      <w:r w:rsidRPr="003029CC">
        <w:rPr>
          <w:szCs w:val="24"/>
          <w:lang w:val="en-GB"/>
        </w:rPr>
        <w:br/>
      </w:r>
      <w:r>
        <w:rPr>
          <w:b/>
          <w:szCs w:val="24"/>
          <w:lang w:val="en-GB"/>
        </w:rPr>
        <w:t>Consumer Goods Forum (SSCI)</w:t>
      </w:r>
      <w:r w:rsidRPr="003029CC">
        <w:rPr>
          <w:szCs w:val="24"/>
          <w:lang w:val="en-GB"/>
        </w:rPr>
        <w:tab/>
      </w:r>
      <w:r w:rsidRPr="003029CC">
        <w:rPr>
          <w:szCs w:val="24"/>
          <w:lang w:val="en-GB"/>
        </w:rPr>
        <w:tab/>
        <w:t>)</w:t>
      </w:r>
      <w:r w:rsidRPr="003029CC">
        <w:rPr>
          <w:szCs w:val="24"/>
          <w:lang w:val="en-GB"/>
        </w:rPr>
        <w:tab/>
      </w:r>
      <w:r>
        <w:rPr>
          <w:szCs w:val="24"/>
          <w:lang w:val="en-GB"/>
        </w:rPr>
        <w:t xml:space="preserve"> </w:t>
      </w:r>
      <w:r w:rsidRPr="003029CC">
        <w:rPr>
          <w:szCs w:val="24"/>
          <w:lang w:val="en-GB"/>
        </w:rPr>
        <w:t>NAME</w:t>
      </w:r>
      <w:r>
        <w:rPr>
          <w:szCs w:val="24"/>
          <w:lang w:val="en-GB"/>
        </w:rPr>
        <w:t xml:space="preserve">        </w:t>
      </w:r>
      <w:r w:rsidRPr="003029CC">
        <w:rPr>
          <w:szCs w:val="24"/>
          <w:lang w:val="en-GB"/>
        </w:rPr>
        <w:t>:</w:t>
      </w:r>
      <w:r>
        <w:rPr>
          <w:szCs w:val="24"/>
          <w:lang w:val="en-GB"/>
        </w:rPr>
        <w:t xml:space="preserve"> </w:t>
      </w:r>
      <w:sdt>
        <w:sdtPr>
          <w:rPr>
            <w:szCs w:val="24"/>
            <w:lang w:val="en-GB"/>
          </w:rPr>
          <w:id w:val="-1471508554"/>
          <w:placeholder>
            <w:docPart w:val="5663938ABDE00A42878A7611CEA6944F"/>
          </w:placeholder>
          <w:showingPlcHdr/>
        </w:sdtPr>
        <w:sdtEndPr/>
        <w:sdtContent>
          <w:r w:rsidRPr="00DC3B98">
            <w:rPr>
              <w:rStyle w:val="PlaceholderText"/>
              <w:highlight w:val="yellow"/>
            </w:rPr>
            <w:t>[</w:t>
          </w:r>
          <w:r w:rsidRPr="00DC3B98">
            <w:rPr>
              <w:rStyle w:val="PlaceholderText"/>
              <w:highlight w:val="yellow"/>
            </w:rPr>
            <w:tab/>
            <w:t>]</w:t>
          </w:r>
        </w:sdtContent>
      </w:sdt>
    </w:p>
    <w:p w14:paraId="40BCCD48" w14:textId="77777777" w:rsidR="005E03D8" w:rsidRPr="003029CC" w:rsidRDefault="005E03D8" w:rsidP="005E03D8">
      <w:pPr>
        <w:pStyle w:val="Sealing"/>
        <w:tabs>
          <w:tab w:val="clear" w:pos="4320"/>
          <w:tab w:val="left" w:pos="3960"/>
          <w:tab w:val="left" w:pos="4500"/>
          <w:tab w:val="left" w:pos="5940"/>
          <w:tab w:val="right" w:leader="underscore" w:pos="8280"/>
        </w:tabs>
        <w:adjustRightInd/>
        <w:spacing w:after="1200"/>
        <w:rPr>
          <w:szCs w:val="24"/>
          <w:lang w:val="en-GB"/>
        </w:rPr>
      </w:pPr>
      <w:permStart w:id="1047139720" w:edGrp="everyone"/>
      <w:r w:rsidRPr="003029CC">
        <w:rPr>
          <w:b/>
          <w:szCs w:val="24"/>
          <w:lang w:val="en-GB"/>
        </w:rPr>
        <w:t>SIGNED</w:t>
      </w:r>
      <w:r w:rsidRPr="003029CC">
        <w:rPr>
          <w:szCs w:val="24"/>
          <w:lang w:val="en-GB"/>
        </w:rPr>
        <w:tab/>
      </w:r>
      <w:r w:rsidRPr="003029CC">
        <w:rPr>
          <w:szCs w:val="24"/>
          <w:lang w:val="en-GB"/>
        </w:rPr>
        <w:tab/>
      </w:r>
      <w:r w:rsidRPr="003029CC">
        <w:rPr>
          <w:szCs w:val="24"/>
          <w:lang w:val="en-GB"/>
        </w:rPr>
        <w:tab/>
        <w:t>)</w:t>
      </w:r>
      <w:r w:rsidRPr="003029CC">
        <w:rPr>
          <w:szCs w:val="24"/>
          <w:lang w:val="en-GB"/>
        </w:rPr>
        <w:tab/>
        <w:t xml:space="preserve">SIGNATURE: </w:t>
      </w:r>
      <w:r w:rsidRPr="003029CC">
        <w:rPr>
          <w:szCs w:val="24"/>
          <w:lang w:val="en-GB"/>
        </w:rPr>
        <w:tab/>
      </w:r>
      <w:r w:rsidRPr="003029CC">
        <w:rPr>
          <w:szCs w:val="24"/>
          <w:lang w:val="en-GB"/>
        </w:rPr>
        <w:tab/>
      </w:r>
      <w:r w:rsidRPr="003029CC">
        <w:rPr>
          <w:szCs w:val="24"/>
          <w:lang w:val="en-GB"/>
        </w:rPr>
        <w:br/>
        <w:t>for and on behalf of</w:t>
      </w:r>
      <w:r w:rsidRPr="003029CC">
        <w:rPr>
          <w:szCs w:val="24"/>
          <w:lang w:val="en-GB"/>
        </w:rPr>
        <w:tab/>
      </w:r>
      <w:r w:rsidRPr="003029CC">
        <w:rPr>
          <w:szCs w:val="24"/>
          <w:lang w:val="en-GB"/>
        </w:rPr>
        <w:tab/>
        <w:t>)</w:t>
      </w:r>
      <w:r w:rsidRPr="003029CC">
        <w:rPr>
          <w:szCs w:val="24"/>
          <w:lang w:val="en-GB"/>
        </w:rPr>
        <w:tab/>
      </w:r>
      <w:r w:rsidRPr="003029CC">
        <w:rPr>
          <w:szCs w:val="24"/>
          <w:lang w:val="en-GB"/>
        </w:rPr>
        <w:br/>
      </w:r>
      <w:sdt>
        <w:sdtPr>
          <w:rPr>
            <w:b/>
            <w:lang w:val="en-GB"/>
          </w:rPr>
          <w:id w:val="552199221"/>
          <w:placeholder>
            <w:docPart w:val="103BBA1380A6D047B17B2C0A854E66F6"/>
          </w:placeholder>
          <w:showingPlcHdr/>
        </w:sdtPr>
        <w:sdtEndPr>
          <w:rPr>
            <w:highlight w:val="yellow"/>
          </w:rPr>
        </w:sdtEndPr>
        <w:sdtContent>
          <w:r w:rsidRPr="00DC3B98">
            <w:rPr>
              <w:rStyle w:val="PlaceholderText"/>
              <w:highlight w:val="yellow"/>
            </w:rPr>
            <w:t>[Insert name of the Scheme Owner]</w:t>
          </w:r>
        </w:sdtContent>
      </w:sdt>
      <w:r w:rsidRPr="003029CC">
        <w:rPr>
          <w:szCs w:val="24"/>
          <w:lang w:val="en-GB"/>
        </w:rPr>
        <w:tab/>
      </w:r>
      <w:r w:rsidRPr="003029CC">
        <w:rPr>
          <w:szCs w:val="24"/>
          <w:lang w:val="en-GB"/>
        </w:rPr>
        <w:tab/>
        <w:t>)</w:t>
      </w:r>
      <w:r w:rsidRPr="003029CC">
        <w:rPr>
          <w:szCs w:val="24"/>
          <w:lang w:val="en-GB"/>
        </w:rPr>
        <w:tab/>
        <w:t>NAME</w:t>
      </w:r>
      <w:r>
        <w:rPr>
          <w:szCs w:val="24"/>
          <w:lang w:val="en-GB"/>
        </w:rPr>
        <w:t xml:space="preserve">       </w:t>
      </w:r>
      <w:proofErr w:type="gramStart"/>
      <w:r>
        <w:rPr>
          <w:szCs w:val="24"/>
          <w:lang w:val="en-GB"/>
        </w:rPr>
        <w:t xml:space="preserve">  </w:t>
      </w:r>
      <w:r w:rsidRPr="003029CC">
        <w:rPr>
          <w:szCs w:val="24"/>
          <w:lang w:val="en-GB"/>
        </w:rPr>
        <w:t>:</w:t>
      </w:r>
      <w:proofErr w:type="gramEnd"/>
      <w:sdt>
        <w:sdtPr>
          <w:rPr>
            <w:szCs w:val="24"/>
            <w:lang w:val="en-GB"/>
          </w:rPr>
          <w:id w:val="1153409084"/>
          <w:placeholder>
            <w:docPart w:val="B187E271ACE4B44DA6C967FBBA8CDA46"/>
          </w:placeholder>
          <w:showingPlcHdr/>
        </w:sdtPr>
        <w:sdtEndPr/>
        <w:sdtContent>
          <w:r w:rsidRPr="00DC3B98">
            <w:rPr>
              <w:rStyle w:val="PlaceholderText"/>
              <w:highlight w:val="yellow"/>
            </w:rPr>
            <w:t>[</w:t>
          </w:r>
          <w:r w:rsidRPr="00DC3B98">
            <w:rPr>
              <w:rStyle w:val="PlaceholderText"/>
              <w:highlight w:val="yellow"/>
            </w:rPr>
            <w:tab/>
            <w:t>]</w:t>
          </w:r>
        </w:sdtContent>
      </w:sdt>
      <w:r w:rsidRPr="003029CC">
        <w:rPr>
          <w:szCs w:val="24"/>
          <w:lang w:val="en-GB"/>
        </w:rPr>
        <w:tab/>
      </w:r>
    </w:p>
    <w:p w14:paraId="261C1DAC" w14:textId="08C42453" w:rsidR="005E03D8" w:rsidRPr="003029CC" w:rsidRDefault="005E03D8" w:rsidP="005E03D8">
      <w:pPr>
        <w:pStyle w:val="FWBL2"/>
        <w:numPr>
          <w:ilvl w:val="0"/>
          <w:numId w:val="0"/>
        </w:numPr>
        <w:tabs>
          <w:tab w:val="clear" w:pos="720"/>
        </w:tabs>
        <w:adjustRightInd/>
        <w:spacing w:after="120" w:line="320" w:lineRule="atLeast"/>
        <w:jc w:val="center"/>
        <w:rPr>
          <w:rFonts w:ascii="Calibri" w:hAnsi="Calibri"/>
          <w:b/>
          <w:sz w:val="22"/>
          <w:lang w:val="en-GB"/>
        </w:rPr>
      </w:pPr>
      <w:bookmarkStart w:id="109" w:name="_cp_text_1_301"/>
      <w:permEnd w:id="1047139720"/>
      <w:r w:rsidRPr="003029CC">
        <w:rPr>
          <w:lang w:val="en-GB"/>
        </w:rPr>
        <w:br w:type="page"/>
      </w:r>
      <w:bookmarkStart w:id="110" w:name="_cp_text_1_302"/>
      <w:bookmarkEnd w:id="109"/>
    </w:p>
    <w:bookmarkEnd w:id="0"/>
    <w:bookmarkEnd w:id="110"/>
    <w:p w14:paraId="32A81D73" w14:textId="37566742" w:rsidR="00496BBB" w:rsidRPr="00537BCB" w:rsidRDefault="00496BBB" w:rsidP="00496BBB">
      <w:pPr>
        <w:pStyle w:val="FWBL2"/>
        <w:numPr>
          <w:ilvl w:val="0"/>
          <w:numId w:val="0"/>
        </w:numPr>
        <w:tabs>
          <w:tab w:val="clear" w:pos="720"/>
        </w:tabs>
        <w:adjustRightInd/>
        <w:spacing w:after="120" w:line="320" w:lineRule="atLeast"/>
        <w:jc w:val="left"/>
        <w:rPr>
          <w:rFonts w:ascii="Calibri" w:hAnsi="Calibri"/>
          <w:b/>
          <w:sz w:val="56"/>
          <w:szCs w:val="56"/>
          <w:lang w:val="en-GB"/>
        </w:rPr>
      </w:pPr>
      <w:r>
        <w:rPr>
          <w:rFonts w:ascii="Calibri" w:hAnsi="Calibri"/>
          <w:b/>
          <w:sz w:val="56"/>
          <w:szCs w:val="56"/>
          <w:lang w:val="en-GB"/>
        </w:rPr>
        <w:lastRenderedPageBreak/>
        <w:t xml:space="preserve">Schedule 1: </w:t>
      </w:r>
      <w:r w:rsidRPr="00537BCB">
        <w:rPr>
          <w:rFonts w:ascii="Calibri" w:hAnsi="Calibri"/>
          <w:b/>
          <w:sz w:val="56"/>
          <w:szCs w:val="56"/>
          <w:lang w:val="en-GB"/>
        </w:rPr>
        <w:t>SSCI Schedule of Fees</w:t>
      </w:r>
    </w:p>
    <w:p w14:paraId="767EA129" w14:textId="77777777" w:rsidR="00496BBB" w:rsidRPr="006B29D3" w:rsidRDefault="00496BBB" w:rsidP="003D139A">
      <w:pPr>
        <w:pStyle w:val="FWBL2"/>
        <w:numPr>
          <w:ilvl w:val="0"/>
          <w:numId w:val="0"/>
        </w:numPr>
        <w:spacing w:after="120" w:line="320" w:lineRule="atLeast"/>
      </w:pPr>
      <w:r w:rsidRPr="006B29D3">
        <w:rPr>
          <w:rFonts w:ascii="Calibri" w:hAnsi="Calibri"/>
          <w:b/>
          <w:sz w:val="28"/>
          <w:szCs w:val="28"/>
        </w:rPr>
        <w:t>SCHEDULE 1: SSCI BENCHMARKING FEE SCHEDULE</w:t>
      </w:r>
      <w:bookmarkStart w:id="111" w:name="_cp_text_1_346"/>
    </w:p>
    <w:tbl>
      <w:tblPr>
        <w:tblW w:w="909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835"/>
        <w:gridCol w:w="1560"/>
        <w:gridCol w:w="2409"/>
        <w:gridCol w:w="2286"/>
      </w:tblGrid>
      <w:tr w:rsidR="00496BBB" w:rsidRPr="00537BCB" w14:paraId="065301DD" w14:textId="77777777" w:rsidTr="009E7236">
        <w:tc>
          <w:tcPr>
            <w:tcW w:w="2835" w:type="dxa"/>
            <w:shd w:val="clear" w:color="auto" w:fill="auto"/>
            <w:tcMar>
              <w:left w:w="108" w:type="dxa"/>
              <w:right w:w="108" w:type="dxa"/>
            </w:tcMar>
          </w:tcPr>
          <w:p w14:paraId="72F9A0AC" w14:textId="77777777" w:rsidR="00496BBB" w:rsidRPr="006B29D3" w:rsidRDefault="00496BBB" w:rsidP="009E7236">
            <w:pPr>
              <w:spacing w:after="120"/>
              <w:jc w:val="center"/>
              <w:rPr>
                <w:rFonts w:cs="Times New Roman"/>
                <w:sz w:val="20"/>
                <w:szCs w:val="20"/>
                <w:lang w:eastAsia="en-GB"/>
              </w:rPr>
            </w:pPr>
            <w:r w:rsidRPr="006B29D3">
              <w:rPr>
                <w:rFonts w:cs="Times New Roman"/>
                <w:b/>
                <w:sz w:val="20"/>
                <w:szCs w:val="20"/>
                <w:lang w:eastAsia="en-GB"/>
              </w:rPr>
              <w:t>Full Benchmarking and Continued Recognition Applications</w:t>
            </w:r>
          </w:p>
        </w:tc>
        <w:tc>
          <w:tcPr>
            <w:tcW w:w="1560" w:type="dxa"/>
            <w:vAlign w:val="center"/>
          </w:tcPr>
          <w:p w14:paraId="6D95CD35" w14:textId="77777777" w:rsidR="00496BBB" w:rsidRPr="006B29D3" w:rsidRDefault="00496BBB" w:rsidP="009E7236">
            <w:pPr>
              <w:spacing w:after="120"/>
              <w:jc w:val="center"/>
              <w:rPr>
                <w:rFonts w:cs="Times New Roman"/>
                <w:b/>
                <w:sz w:val="20"/>
                <w:szCs w:val="20"/>
                <w:lang w:eastAsia="en-GB"/>
              </w:rPr>
            </w:pPr>
            <w:r w:rsidRPr="006B29D3">
              <w:rPr>
                <w:rFonts w:cs="Times New Roman"/>
                <w:b/>
                <w:sz w:val="20"/>
                <w:szCs w:val="20"/>
                <w:lang w:eastAsia="en-GB"/>
              </w:rPr>
              <w:t>Cost €</w:t>
            </w:r>
          </w:p>
        </w:tc>
        <w:tc>
          <w:tcPr>
            <w:tcW w:w="2409" w:type="dxa"/>
            <w:shd w:val="clear" w:color="auto" w:fill="auto"/>
            <w:tcMar>
              <w:left w:w="108" w:type="dxa"/>
              <w:right w:w="108" w:type="dxa"/>
            </w:tcMar>
            <w:vAlign w:val="center"/>
          </w:tcPr>
          <w:p w14:paraId="26EE6BA8" w14:textId="77777777" w:rsidR="00496BBB" w:rsidRPr="006B29D3" w:rsidRDefault="00496BBB" w:rsidP="009E7236">
            <w:pPr>
              <w:spacing w:after="120"/>
              <w:jc w:val="center"/>
              <w:rPr>
                <w:rFonts w:cs="Times New Roman"/>
                <w:b/>
                <w:sz w:val="20"/>
                <w:szCs w:val="20"/>
                <w:lang w:eastAsia="en-GB"/>
              </w:rPr>
            </w:pPr>
            <w:r w:rsidRPr="006B29D3">
              <w:rPr>
                <w:rFonts w:cs="Times New Roman"/>
                <w:b/>
                <w:sz w:val="20"/>
                <w:szCs w:val="20"/>
                <w:lang w:eastAsia="en-GB"/>
              </w:rPr>
              <w:t>Time allocation</w:t>
            </w:r>
          </w:p>
        </w:tc>
        <w:tc>
          <w:tcPr>
            <w:tcW w:w="2286" w:type="dxa"/>
          </w:tcPr>
          <w:p w14:paraId="23A4DA2F" w14:textId="77777777" w:rsidR="00496BBB" w:rsidRPr="006B29D3" w:rsidRDefault="00496BBB" w:rsidP="009E7236">
            <w:pPr>
              <w:spacing w:after="120"/>
              <w:jc w:val="center"/>
              <w:rPr>
                <w:rFonts w:cs="Times New Roman"/>
                <w:b/>
                <w:sz w:val="20"/>
                <w:szCs w:val="20"/>
                <w:lang w:eastAsia="en-GB"/>
              </w:rPr>
            </w:pPr>
            <w:r w:rsidRPr="006B29D3">
              <w:rPr>
                <w:rFonts w:cs="Times New Roman"/>
                <w:b/>
                <w:sz w:val="20"/>
                <w:szCs w:val="20"/>
                <w:lang w:eastAsia="en-GB"/>
              </w:rPr>
              <w:t>Due Date</w:t>
            </w:r>
          </w:p>
        </w:tc>
      </w:tr>
      <w:tr w:rsidR="00496BBB" w:rsidRPr="00537BCB" w14:paraId="41E892EE" w14:textId="77777777" w:rsidTr="009E7236">
        <w:tc>
          <w:tcPr>
            <w:tcW w:w="2835" w:type="dxa"/>
            <w:shd w:val="clear" w:color="auto" w:fill="auto"/>
            <w:tcMar>
              <w:left w:w="108" w:type="dxa"/>
              <w:right w:w="108" w:type="dxa"/>
            </w:tcMar>
          </w:tcPr>
          <w:p w14:paraId="397B2505" w14:textId="77777777" w:rsidR="00496BBB" w:rsidRPr="006B29D3" w:rsidRDefault="00496BBB" w:rsidP="009E7236">
            <w:pPr>
              <w:spacing w:after="120"/>
              <w:rPr>
                <w:rFonts w:cs="Times New Roman"/>
                <w:sz w:val="20"/>
                <w:szCs w:val="20"/>
                <w:lang w:eastAsia="en-GB"/>
              </w:rPr>
            </w:pPr>
            <w:r w:rsidRPr="006B29D3">
              <w:rPr>
                <w:rFonts w:cs="Times New Roman"/>
                <w:sz w:val="20"/>
                <w:szCs w:val="20"/>
                <w:lang w:eastAsia="en-GB"/>
              </w:rPr>
              <w:t xml:space="preserve">1. Entry fee (Application review) - for all applicants </w:t>
            </w:r>
          </w:p>
        </w:tc>
        <w:tc>
          <w:tcPr>
            <w:tcW w:w="1560" w:type="dxa"/>
            <w:vAlign w:val="center"/>
          </w:tcPr>
          <w:p w14:paraId="44481153" w14:textId="77777777" w:rsidR="00496BBB" w:rsidRPr="006B29D3" w:rsidRDefault="00496BBB" w:rsidP="009E7236">
            <w:pPr>
              <w:spacing w:after="120"/>
              <w:jc w:val="center"/>
              <w:rPr>
                <w:rFonts w:cs="Times New Roman"/>
                <w:sz w:val="20"/>
                <w:szCs w:val="20"/>
                <w:lang w:eastAsia="en-GB"/>
              </w:rPr>
            </w:pPr>
            <w:r w:rsidRPr="006B29D3">
              <w:rPr>
                <w:rFonts w:cs="Times New Roman"/>
                <w:sz w:val="20"/>
                <w:szCs w:val="20"/>
                <w:lang w:eastAsia="en-GB"/>
              </w:rPr>
              <w:t>1000 Euros *</w:t>
            </w:r>
          </w:p>
        </w:tc>
        <w:tc>
          <w:tcPr>
            <w:tcW w:w="2409" w:type="dxa"/>
            <w:shd w:val="clear" w:color="auto" w:fill="auto"/>
            <w:tcMar>
              <w:left w:w="108" w:type="dxa"/>
              <w:right w:w="108" w:type="dxa"/>
            </w:tcMar>
            <w:vAlign w:val="center"/>
          </w:tcPr>
          <w:p w14:paraId="1BCD7532" w14:textId="77777777" w:rsidR="00496BBB" w:rsidRPr="006B29D3" w:rsidRDefault="00496BBB" w:rsidP="009E7236">
            <w:pPr>
              <w:spacing w:after="120"/>
              <w:jc w:val="center"/>
              <w:rPr>
                <w:rFonts w:cs="Times New Roman"/>
                <w:sz w:val="20"/>
                <w:szCs w:val="20"/>
                <w:lang w:eastAsia="en-GB"/>
              </w:rPr>
            </w:pPr>
            <w:r w:rsidRPr="006B29D3">
              <w:rPr>
                <w:rFonts w:cs="Times New Roman"/>
                <w:sz w:val="20"/>
                <w:szCs w:val="20"/>
                <w:lang w:eastAsia="en-GB"/>
              </w:rPr>
              <w:t>Fixed cost (not refundable)</w:t>
            </w:r>
          </w:p>
        </w:tc>
        <w:tc>
          <w:tcPr>
            <w:tcW w:w="2286" w:type="dxa"/>
          </w:tcPr>
          <w:p w14:paraId="3415C30D" w14:textId="77777777" w:rsidR="00496BBB" w:rsidRPr="006B29D3" w:rsidRDefault="00496BBB" w:rsidP="009E7236">
            <w:pPr>
              <w:spacing w:after="120"/>
              <w:jc w:val="center"/>
              <w:rPr>
                <w:rFonts w:cs="Times New Roman"/>
                <w:sz w:val="20"/>
                <w:szCs w:val="20"/>
                <w:lang w:eastAsia="en-GB"/>
              </w:rPr>
            </w:pPr>
            <w:r w:rsidRPr="006B29D3">
              <w:rPr>
                <w:rFonts w:cs="Times New Roman"/>
                <w:sz w:val="20"/>
                <w:szCs w:val="20"/>
                <w:lang w:eastAsia="en-GB"/>
              </w:rPr>
              <w:t>When submitting the application</w:t>
            </w:r>
          </w:p>
        </w:tc>
      </w:tr>
      <w:tr w:rsidR="00496BBB" w:rsidRPr="00537BCB" w14:paraId="1E415F05" w14:textId="77777777" w:rsidTr="009E7236">
        <w:tc>
          <w:tcPr>
            <w:tcW w:w="2835" w:type="dxa"/>
            <w:shd w:val="clear" w:color="auto" w:fill="auto"/>
            <w:tcMar>
              <w:left w:w="108" w:type="dxa"/>
              <w:right w:w="108" w:type="dxa"/>
            </w:tcMar>
          </w:tcPr>
          <w:p w14:paraId="125979B3" w14:textId="77777777" w:rsidR="00496BBB" w:rsidRPr="006B29D3" w:rsidRDefault="00496BBB" w:rsidP="009E7236">
            <w:pPr>
              <w:spacing w:after="120"/>
              <w:rPr>
                <w:rFonts w:cs="Times New Roman"/>
                <w:sz w:val="20"/>
                <w:szCs w:val="20"/>
                <w:lang w:eastAsia="en-GB"/>
              </w:rPr>
            </w:pPr>
            <w:r w:rsidRPr="006B29D3">
              <w:rPr>
                <w:rFonts w:cs="Times New Roman"/>
                <w:sz w:val="20"/>
                <w:szCs w:val="20"/>
                <w:lang w:eastAsia="en-GB"/>
              </w:rPr>
              <w:t>2. Desktop review and call to go through findings (review of self-assessment)</w:t>
            </w:r>
            <w:r w:rsidRPr="006B29D3">
              <w:rPr>
                <w:sz w:val="20"/>
                <w:szCs w:val="20"/>
                <w:vertAlign w:val="superscript"/>
                <w:lang w:eastAsia="en-GB"/>
              </w:rPr>
              <w:t xml:space="preserve"> </w:t>
            </w:r>
          </w:p>
          <w:p w14:paraId="0D9E7536" w14:textId="77777777" w:rsidR="00496BBB" w:rsidRPr="006B29D3" w:rsidRDefault="00496BBB" w:rsidP="009E7236">
            <w:pPr>
              <w:spacing w:after="120"/>
              <w:rPr>
                <w:rFonts w:cs="Times New Roman"/>
                <w:i/>
                <w:sz w:val="20"/>
                <w:szCs w:val="20"/>
                <w:lang w:eastAsia="en-GB"/>
              </w:rPr>
            </w:pPr>
          </w:p>
        </w:tc>
        <w:tc>
          <w:tcPr>
            <w:tcW w:w="1560" w:type="dxa"/>
            <w:vAlign w:val="center"/>
          </w:tcPr>
          <w:p w14:paraId="13036067" w14:textId="77777777" w:rsidR="00496BBB" w:rsidRPr="006B29D3" w:rsidRDefault="00496BBB" w:rsidP="009E7236">
            <w:pPr>
              <w:spacing w:after="120"/>
              <w:jc w:val="center"/>
              <w:rPr>
                <w:rFonts w:cs="Times New Roman"/>
                <w:sz w:val="20"/>
                <w:szCs w:val="20"/>
                <w:lang w:eastAsia="en-GB"/>
              </w:rPr>
            </w:pPr>
            <w:r w:rsidRPr="006B29D3">
              <w:rPr>
                <w:rFonts w:cs="Times New Roman"/>
                <w:sz w:val="20"/>
                <w:szCs w:val="20"/>
                <w:lang w:eastAsia="en-GB"/>
              </w:rPr>
              <w:t>1000 Euros per working day *</w:t>
            </w:r>
            <w:r w:rsidRPr="006B29D3">
              <w:rPr>
                <w:rFonts w:hint="eastAsia"/>
                <w:sz w:val="20"/>
                <w:szCs w:val="20"/>
                <w:vertAlign w:val="superscript"/>
                <w:lang w:eastAsia="en-GB"/>
              </w:rPr>
              <w:t>①</w:t>
            </w:r>
          </w:p>
        </w:tc>
        <w:tc>
          <w:tcPr>
            <w:tcW w:w="2409" w:type="dxa"/>
            <w:shd w:val="clear" w:color="auto" w:fill="auto"/>
            <w:tcMar>
              <w:left w:w="108" w:type="dxa"/>
              <w:right w:w="108" w:type="dxa"/>
            </w:tcMar>
            <w:vAlign w:val="center"/>
          </w:tcPr>
          <w:p w14:paraId="03960359" w14:textId="77777777" w:rsidR="00496BBB" w:rsidRPr="006B29D3" w:rsidRDefault="00496BBB" w:rsidP="009E7236">
            <w:pPr>
              <w:spacing w:after="120"/>
              <w:jc w:val="center"/>
              <w:rPr>
                <w:rFonts w:cs="Times New Roman"/>
                <w:sz w:val="20"/>
                <w:szCs w:val="20"/>
                <w:lang w:eastAsia="en-GB"/>
              </w:rPr>
            </w:pPr>
            <w:r w:rsidRPr="006B29D3">
              <w:rPr>
                <w:rFonts w:cs="Times New Roman"/>
                <w:sz w:val="20"/>
                <w:szCs w:val="20"/>
                <w:lang w:eastAsia="en-GB"/>
              </w:rPr>
              <w:t>Typically 3.5 days depending on the complexity and quality of the self-assessment information</w:t>
            </w:r>
          </w:p>
        </w:tc>
        <w:tc>
          <w:tcPr>
            <w:tcW w:w="2286" w:type="dxa"/>
          </w:tcPr>
          <w:p w14:paraId="2D0B1C17" w14:textId="77777777" w:rsidR="00496BBB" w:rsidRPr="006B29D3" w:rsidRDefault="00496BBB" w:rsidP="009E7236">
            <w:pPr>
              <w:spacing w:after="120"/>
              <w:jc w:val="center"/>
              <w:rPr>
                <w:rFonts w:cs="Times New Roman"/>
                <w:sz w:val="20"/>
                <w:szCs w:val="20"/>
                <w:lang w:eastAsia="en-GB"/>
              </w:rPr>
            </w:pPr>
            <w:r w:rsidRPr="006B29D3">
              <w:rPr>
                <w:rFonts w:cs="Times New Roman"/>
                <w:sz w:val="20"/>
                <w:szCs w:val="20"/>
                <w:lang w:eastAsia="en-GB"/>
              </w:rPr>
              <w:t xml:space="preserve">Upon completion of desktop review </w:t>
            </w:r>
          </w:p>
        </w:tc>
      </w:tr>
      <w:tr w:rsidR="00496BBB" w:rsidRPr="00537BCB" w14:paraId="1015EFCD" w14:textId="77777777" w:rsidTr="009E7236">
        <w:tc>
          <w:tcPr>
            <w:tcW w:w="2835" w:type="dxa"/>
            <w:shd w:val="clear" w:color="auto" w:fill="auto"/>
            <w:tcMar>
              <w:left w:w="108" w:type="dxa"/>
              <w:right w:w="108" w:type="dxa"/>
            </w:tcMar>
          </w:tcPr>
          <w:p w14:paraId="4CE7134A" w14:textId="77777777" w:rsidR="00496BBB" w:rsidRPr="006B29D3" w:rsidRDefault="00496BBB" w:rsidP="009E7236">
            <w:pPr>
              <w:spacing w:after="120"/>
              <w:rPr>
                <w:rFonts w:cs="Times New Roman"/>
                <w:sz w:val="20"/>
                <w:szCs w:val="20"/>
                <w:lang w:eastAsia="en-GB"/>
              </w:rPr>
            </w:pPr>
            <w:r w:rsidRPr="006B29D3">
              <w:rPr>
                <w:rFonts w:cs="Times New Roman"/>
                <w:sz w:val="20"/>
                <w:szCs w:val="20"/>
                <w:lang w:eastAsia="en-GB"/>
              </w:rPr>
              <w:t xml:space="preserve">3. Office visit </w:t>
            </w:r>
          </w:p>
          <w:p w14:paraId="57DBDADE" w14:textId="77777777" w:rsidR="00496BBB" w:rsidRPr="006B29D3" w:rsidRDefault="00496BBB" w:rsidP="009E7236">
            <w:pPr>
              <w:spacing w:after="120"/>
              <w:rPr>
                <w:rFonts w:cs="Times New Roman"/>
                <w:sz w:val="20"/>
                <w:szCs w:val="20"/>
                <w:lang w:eastAsia="en-GB"/>
              </w:rPr>
            </w:pPr>
          </w:p>
        </w:tc>
        <w:tc>
          <w:tcPr>
            <w:tcW w:w="1560" w:type="dxa"/>
            <w:vAlign w:val="center"/>
          </w:tcPr>
          <w:p w14:paraId="28686073" w14:textId="77777777" w:rsidR="00496BBB" w:rsidRPr="006B29D3" w:rsidRDefault="00496BBB" w:rsidP="009E7236">
            <w:pPr>
              <w:spacing w:after="120"/>
              <w:jc w:val="center"/>
              <w:rPr>
                <w:rFonts w:cs="Times New Roman"/>
                <w:sz w:val="20"/>
                <w:szCs w:val="20"/>
                <w:lang w:eastAsia="en-GB"/>
              </w:rPr>
            </w:pPr>
            <w:r w:rsidRPr="006B29D3">
              <w:rPr>
                <w:rFonts w:cs="Times New Roman"/>
                <w:sz w:val="20"/>
                <w:szCs w:val="20"/>
                <w:lang w:eastAsia="en-GB"/>
              </w:rPr>
              <w:t>1000 Euros per working day*</w:t>
            </w:r>
            <w:r w:rsidRPr="006B29D3">
              <w:rPr>
                <w:rFonts w:hint="eastAsia"/>
                <w:sz w:val="20"/>
                <w:szCs w:val="20"/>
                <w:vertAlign w:val="superscript"/>
                <w:lang w:eastAsia="en-GB"/>
              </w:rPr>
              <w:t>①</w:t>
            </w:r>
          </w:p>
          <w:p w14:paraId="4748E189" w14:textId="77777777" w:rsidR="00496BBB" w:rsidRPr="006B29D3" w:rsidRDefault="00496BBB" w:rsidP="009E7236">
            <w:pPr>
              <w:spacing w:after="120"/>
              <w:jc w:val="center"/>
              <w:rPr>
                <w:rFonts w:cs="Times New Roman"/>
                <w:sz w:val="20"/>
                <w:szCs w:val="20"/>
                <w:lang w:eastAsia="en-GB"/>
              </w:rPr>
            </w:pPr>
            <w:r w:rsidRPr="006B29D3">
              <w:rPr>
                <w:rFonts w:cs="Times New Roman"/>
                <w:sz w:val="20"/>
                <w:szCs w:val="20"/>
                <w:lang w:eastAsia="en-GB"/>
              </w:rPr>
              <w:t>+ travel costs</w:t>
            </w:r>
            <w:r w:rsidRPr="006B29D3">
              <w:rPr>
                <w:rFonts w:hint="eastAsia"/>
                <w:sz w:val="20"/>
                <w:szCs w:val="20"/>
                <w:vertAlign w:val="superscript"/>
                <w:lang w:eastAsia="en-GB"/>
              </w:rPr>
              <w:t>①</w:t>
            </w:r>
          </w:p>
        </w:tc>
        <w:tc>
          <w:tcPr>
            <w:tcW w:w="2409" w:type="dxa"/>
            <w:shd w:val="clear" w:color="auto" w:fill="auto"/>
            <w:tcMar>
              <w:left w:w="108" w:type="dxa"/>
              <w:right w:w="108" w:type="dxa"/>
            </w:tcMar>
            <w:vAlign w:val="center"/>
          </w:tcPr>
          <w:p w14:paraId="520122BB" w14:textId="77777777" w:rsidR="00496BBB" w:rsidRPr="006B29D3" w:rsidRDefault="00496BBB" w:rsidP="009E7236">
            <w:pPr>
              <w:spacing w:after="120"/>
              <w:jc w:val="center"/>
              <w:rPr>
                <w:rFonts w:cs="Times New Roman"/>
                <w:sz w:val="20"/>
                <w:szCs w:val="20"/>
                <w:lang w:eastAsia="en-GB"/>
              </w:rPr>
            </w:pPr>
            <w:r w:rsidRPr="006B29D3">
              <w:rPr>
                <w:rFonts w:cs="Times New Roman"/>
                <w:sz w:val="20"/>
                <w:szCs w:val="20"/>
                <w:lang w:eastAsia="en-GB"/>
              </w:rPr>
              <w:t>Typically 1 to 2 days</w:t>
            </w:r>
          </w:p>
          <w:p w14:paraId="109E313C" w14:textId="77777777" w:rsidR="00496BBB" w:rsidRPr="006B29D3" w:rsidRDefault="00496BBB" w:rsidP="009E7236">
            <w:pPr>
              <w:spacing w:after="120"/>
              <w:jc w:val="center"/>
              <w:rPr>
                <w:rFonts w:cs="Times New Roman"/>
                <w:sz w:val="20"/>
                <w:szCs w:val="20"/>
                <w:lang w:eastAsia="en-GB"/>
              </w:rPr>
            </w:pPr>
            <w:r w:rsidRPr="006B29D3">
              <w:rPr>
                <w:rFonts w:cs="Times New Roman"/>
                <w:sz w:val="20"/>
                <w:szCs w:val="20"/>
                <w:lang w:eastAsia="en-GB"/>
              </w:rPr>
              <w:t>+ ½ day travel</w:t>
            </w:r>
          </w:p>
        </w:tc>
        <w:tc>
          <w:tcPr>
            <w:tcW w:w="2286" w:type="dxa"/>
          </w:tcPr>
          <w:p w14:paraId="1FD38159" w14:textId="77777777" w:rsidR="00496BBB" w:rsidRPr="006B29D3" w:rsidRDefault="00496BBB" w:rsidP="009E7236">
            <w:pPr>
              <w:spacing w:after="120"/>
              <w:jc w:val="center"/>
              <w:rPr>
                <w:rFonts w:cs="Times New Roman"/>
                <w:sz w:val="20"/>
                <w:szCs w:val="20"/>
                <w:lang w:eastAsia="en-GB"/>
              </w:rPr>
            </w:pPr>
            <w:r w:rsidRPr="006B29D3">
              <w:rPr>
                <w:rFonts w:cs="Times New Roman"/>
                <w:sz w:val="20"/>
                <w:szCs w:val="20"/>
                <w:lang w:eastAsia="en-GB"/>
              </w:rPr>
              <w:t>Upon completion of benchmark report</w:t>
            </w:r>
          </w:p>
        </w:tc>
      </w:tr>
      <w:tr w:rsidR="00496BBB" w:rsidRPr="00537BCB" w14:paraId="18C3D4FF" w14:textId="77777777" w:rsidTr="009E7236">
        <w:tc>
          <w:tcPr>
            <w:tcW w:w="2835" w:type="dxa"/>
            <w:shd w:val="clear" w:color="auto" w:fill="auto"/>
            <w:tcMar>
              <w:left w:w="108" w:type="dxa"/>
              <w:right w:w="108" w:type="dxa"/>
            </w:tcMar>
          </w:tcPr>
          <w:p w14:paraId="349D555A" w14:textId="77777777" w:rsidR="00496BBB" w:rsidRPr="006B29D3" w:rsidRDefault="00496BBB" w:rsidP="009E7236">
            <w:pPr>
              <w:spacing w:after="120"/>
              <w:rPr>
                <w:rFonts w:cs="Times New Roman"/>
                <w:sz w:val="20"/>
                <w:szCs w:val="20"/>
                <w:lang w:eastAsia="en-GB"/>
              </w:rPr>
            </w:pPr>
            <w:r w:rsidRPr="006B29D3">
              <w:rPr>
                <w:rFonts w:cs="Times New Roman"/>
                <w:sz w:val="20"/>
                <w:szCs w:val="20"/>
                <w:lang w:eastAsia="en-GB"/>
              </w:rPr>
              <w:t xml:space="preserve">4. Corrective Action Plan Validation and Reporting </w:t>
            </w:r>
          </w:p>
        </w:tc>
        <w:tc>
          <w:tcPr>
            <w:tcW w:w="1560" w:type="dxa"/>
            <w:vAlign w:val="center"/>
          </w:tcPr>
          <w:p w14:paraId="12E03B49" w14:textId="77777777" w:rsidR="00496BBB" w:rsidRPr="006B29D3" w:rsidRDefault="00496BBB" w:rsidP="009E7236">
            <w:pPr>
              <w:spacing w:after="120"/>
              <w:jc w:val="center"/>
              <w:rPr>
                <w:rFonts w:cs="Times New Roman"/>
                <w:sz w:val="20"/>
                <w:szCs w:val="20"/>
                <w:lang w:eastAsia="en-GB"/>
              </w:rPr>
            </w:pPr>
            <w:r w:rsidRPr="006B29D3">
              <w:rPr>
                <w:rFonts w:cs="Times New Roman"/>
                <w:sz w:val="20"/>
                <w:szCs w:val="20"/>
                <w:lang w:eastAsia="en-GB"/>
              </w:rPr>
              <w:t>1000 Euros per working day*</w:t>
            </w:r>
          </w:p>
        </w:tc>
        <w:tc>
          <w:tcPr>
            <w:tcW w:w="2409" w:type="dxa"/>
            <w:shd w:val="clear" w:color="auto" w:fill="auto"/>
            <w:tcMar>
              <w:left w:w="108" w:type="dxa"/>
              <w:right w:w="108" w:type="dxa"/>
            </w:tcMar>
            <w:vAlign w:val="center"/>
          </w:tcPr>
          <w:p w14:paraId="3F4F0DFA" w14:textId="77777777" w:rsidR="00496BBB" w:rsidRPr="006B29D3" w:rsidRDefault="00496BBB" w:rsidP="009E7236">
            <w:pPr>
              <w:spacing w:after="120"/>
              <w:jc w:val="center"/>
              <w:rPr>
                <w:rFonts w:cs="Times New Roman"/>
                <w:sz w:val="20"/>
                <w:szCs w:val="20"/>
                <w:lang w:eastAsia="en-GB"/>
              </w:rPr>
            </w:pPr>
            <w:r w:rsidRPr="006B29D3">
              <w:rPr>
                <w:rFonts w:cs="Times New Roman"/>
                <w:sz w:val="20"/>
                <w:szCs w:val="20"/>
                <w:lang w:eastAsia="en-GB"/>
              </w:rPr>
              <w:t>Typically 1 day</w:t>
            </w:r>
          </w:p>
          <w:p w14:paraId="56D7FAF9" w14:textId="77777777" w:rsidR="00496BBB" w:rsidRPr="006B29D3" w:rsidRDefault="00496BBB" w:rsidP="009E7236">
            <w:pPr>
              <w:spacing w:after="120"/>
              <w:jc w:val="center"/>
              <w:rPr>
                <w:rFonts w:cs="Times New Roman"/>
                <w:sz w:val="20"/>
                <w:szCs w:val="20"/>
                <w:lang w:eastAsia="en-GB"/>
              </w:rPr>
            </w:pPr>
          </w:p>
        </w:tc>
        <w:tc>
          <w:tcPr>
            <w:tcW w:w="2286" w:type="dxa"/>
          </w:tcPr>
          <w:p w14:paraId="36C4036A" w14:textId="77777777" w:rsidR="00496BBB" w:rsidRPr="006B29D3" w:rsidRDefault="00496BBB" w:rsidP="009E7236">
            <w:pPr>
              <w:spacing w:after="120"/>
              <w:jc w:val="center"/>
              <w:rPr>
                <w:rFonts w:cs="Times New Roman"/>
                <w:sz w:val="20"/>
                <w:szCs w:val="20"/>
                <w:lang w:eastAsia="en-GB"/>
              </w:rPr>
            </w:pPr>
            <w:r w:rsidRPr="006B29D3">
              <w:rPr>
                <w:rFonts w:cs="Times New Roman"/>
                <w:sz w:val="20"/>
                <w:szCs w:val="20"/>
                <w:lang w:eastAsia="en-GB"/>
              </w:rPr>
              <w:t xml:space="preserve">Upon completion of benchmark report </w:t>
            </w:r>
          </w:p>
        </w:tc>
      </w:tr>
      <w:tr w:rsidR="00496BBB" w:rsidRPr="00537BCB" w14:paraId="1223BA6B" w14:textId="77777777" w:rsidTr="009E7236">
        <w:tc>
          <w:tcPr>
            <w:tcW w:w="2835" w:type="dxa"/>
            <w:shd w:val="clear" w:color="auto" w:fill="auto"/>
            <w:tcMar>
              <w:left w:w="108" w:type="dxa"/>
              <w:right w:w="108" w:type="dxa"/>
            </w:tcMar>
          </w:tcPr>
          <w:p w14:paraId="2BCF0C29" w14:textId="77777777" w:rsidR="00496BBB" w:rsidRPr="006B29D3" w:rsidRDefault="00496BBB" w:rsidP="009E7236">
            <w:pPr>
              <w:spacing w:after="120"/>
              <w:rPr>
                <w:rFonts w:cs="Times New Roman"/>
                <w:sz w:val="20"/>
                <w:szCs w:val="20"/>
                <w:lang w:eastAsia="en-GB"/>
              </w:rPr>
            </w:pPr>
            <w:r w:rsidRPr="006B29D3">
              <w:rPr>
                <w:rFonts w:cs="Times New Roman"/>
                <w:sz w:val="20"/>
                <w:szCs w:val="20"/>
                <w:lang w:eastAsia="en-GB"/>
              </w:rPr>
              <w:t xml:space="preserve">5. SSCI final administration fee </w:t>
            </w:r>
          </w:p>
        </w:tc>
        <w:tc>
          <w:tcPr>
            <w:tcW w:w="1560" w:type="dxa"/>
            <w:vAlign w:val="center"/>
          </w:tcPr>
          <w:p w14:paraId="41124C59" w14:textId="77777777" w:rsidR="00496BBB" w:rsidRPr="006B29D3" w:rsidRDefault="00496BBB" w:rsidP="009E7236">
            <w:pPr>
              <w:spacing w:after="120"/>
              <w:jc w:val="center"/>
              <w:rPr>
                <w:rFonts w:cs="Times New Roman"/>
                <w:sz w:val="20"/>
                <w:szCs w:val="20"/>
                <w:lang w:eastAsia="en-GB"/>
              </w:rPr>
            </w:pPr>
            <w:r w:rsidRPr="006B29D3">
              <w:rPr>
                <w:rFonts w:cs="Times New Roman"/>
                <w:sz w:val="20"/>
                <w:szCs w:val="20"/>
                <w:lang w:eastAsia="en-GB"/>
              </w:rPr>
              <w:t>1000 Euros *</w:t>
            </w:r>
          </w:p>
        </w:tc>
        <w:tc>
          <w:tcPr>
            <w:tcW w:w="2409" w:type="dxa"/>
            <w:shd w:val="clear" w:color="auto" w:fill="auto"/>
            <w:tcMar>
              <w:left w:w="108" w:type="dxa"/>
              <w:right w:w="108" w:type="dxa"/>
            </w:tcMar>
            <w:vAlign w:val="center"/>
          </w:tcPr>
          <w:p w14:paraId="7607C8CC" w14:textId="77777777" w:rsidR="00496BBB" w:rsidRPr="006B29D3" w:rsidRDefault="00496BBB" w:rsidP="009E7236">
            <w:pPr>
              <w:spacing w:after="120"/>
              <w:jc w:val="center"/>
              <w:rPr>
                <w:rFonts w:cs="Times New Roman"/>
                <w:sz w:val="20"/>
                <w:szCs w:val="20"/>
                <w:lang w:eastAsia="en-GB"/>
              </w:rPr>
            </w:pPr>
            <w:r w:rsidRPr="006B29D3">
              <w:rPr>
                <w:rFonts w:cs="Times New Roman"/>
                <w:sz w:val="20"/>
                <w:szCs w:val="20"/>
                <w:lang w:eastAsia="en-GB"/>
              </w:rPr>
              <w:t>Fixed cost</w:t>
            </w:r>
          </w:p>
        </w:tc>
        <w:tc>
          <w:tcPr>
            <w:tcW w:w="2286" w:type="dxa"/>
          </w:tcPr>
          <w:p w14:paraId="23AF2B7A" w14:textId="77777777" w:rsidR="00496BBB" w:rsidRPr="006B29D3" w:rsidRDefault="00496BBB" w:rsidP="009E7236">
            <w:pPr>
              <w:spacing w:after="120"/>
              <w:jc w:val="center"/>
              <w:rPr>
                <w:rFonts w:cs="Times New Roman"/>
                <w:sz w:val="20"/>
                <w:szCs w:val="20"/>
                <w:lang w:eastAsia="en-GB"/>
              </w:rPr>
            </w:pPr>
            <w:r w:rsidRPr="006B29D3">
              <w:rPr>
                <w:rFonts w:cs="Times New Roman"/>
                <w:sz w:val="20"/>
                <w:szCs w:val="20"/>
                <w:lang w:eastAsia="en-GB"/>
              </w:rPr>
              <w:t>Upon final decision on recognition</w:t>
            </w:r>
          </w:p>
        </w:tc>
      </w:tr>
      <w:tr w:rsidR="00496BBB" w:rsidRPr="00537BCB" w14:paraId="1780C847" w14:textId="77777777" w:rsidTr="009E7236">
        <w:tc>
          <w:tcPr>
            <w:tcW w:w="2835" w:type="dxa"/>
            <w:shd w:val="clear" w:color="auto" w:fill="auto"/>
            <w:tcMar>
              <w:left w:w="108" w:type="dxa"/>
              <w:right w:w="108" w:type="dxa"/>
            </w:tcMar>
          </w:tcPr>
          <w:p w14:paraId="7FB35F34" w14:textId="77777777" w:rsidR="00496BBB" w:rsidRPr="006B29D3" w:rsidRDefault="00496BBB" w:rsidP="009E7236">
            <w:pPr>
              <w:spacing w:after="120"/>
              <w:rPr>
                <w:rFonts w:cs="Times New Roman"/>
                <w:sz w:val="20"/>
                <w:szCs w:val="20"/>
                <w:lang w:eastAsia="en-GB"/>
              </w:rPr>
            </w:pPr>
            <w:r w:rsidRPr="006B29D3">
              <w:rPr>
                <w:rFonts w:cs="Times New Roman"/>
                <w:sz w:val="20"/>
                <w:szCs w:val="20"/>
                <w:lang w:eastAsia="en-GB"/>
              </w:rPr>
              <w:t>6. SSCI annual administration fee (verification of continued alignment)</w:t>
            </w:r>
          </w:p>
        </w:tc>
        <w:tc>
          <w:tcPr>
            <w:tcW w:w="1560" w:type="dxa"/>
            <w:vAlign w:val="center"/>
          </w:tcPr>
          <w:p w14:paraId="1F5840E8" w14:textId="77777777" w:rsidR="00496BBB" w:rsidRPr="006B29D3" w:rsidRDefault="00496BBB" w:rsidP="009E7236">
            <w:pPr>
              <w:spacing w:after="120"/>
              <w:jc w:val="center"/>
              <w:rPr>
                <w:rFonts w:cs="Times New Roman"/>
                <w:sz w:val="20"/>
                <w:szCs w:val="20"/>
                <w:lang w:eastAsia="en-GB"/>
              </w:rPr>
            </w:pPr>
            <w:r w:rsidRPr="006B29D3">
              <w:rPr>
                <w:rFonts w:cs="Times New Roman"/>
                <w:sz w:val="20"/>
                <w:szCs w:val="20"/>
                <w:lang w:eastAsia="en-GB"/>
              </w:rPr>
              <w:t>1000 Euros *</w:t>
            </w:r>
          </w:p>
        </w:tc>
        <w:tc>
          <w:tcPr>
            <w:tcW w:w="2409" w:type="dxa"/>
            <w:shd w:val="clear" w:color="auto" w:fill="auto"/>
            <w:tcMar>
              <w:left w:w="108" w:type="dxa"/>
              <w:right w:w="108" w:type="dxa"/>
            </w:tcMar>
            <w:vAlign w:val="center"/>
          </w:tcPr>
          <w:p w14:paraId="17BED73B" w14:textId="77777777" w:rsidR="00496BBB" w:rsidRPr="006B29D3" w:rsidRDefault="00496BBB" w:rsidP="009E7236">
            <w:pPr>
              <w:spacing w:after="120"/>
              <w:jc w:val="center"/>
              <w:rPr>
                <w:rFonts w:cs="Times New Roman"/>
                <w:sz w:val="20"/>
                <w:szCs w:val="20"/>
                <w:lang w:eastAsia="en-GB"/>
              </w:rPr>
            </w:pPr>
            <w:r w:rsidRPr="006B29D3">
              <w:rPr>
                <w:rFonts w:cs="Times New Roman"/>
                <w:sz w:val="20"/>
                <w:szCs w:val="20"/>
                <w:lang w:eastAsia="en-GB"/>
              </w:rPr>
              <w:t>Fixed cost</w:t>
            </w:r>
          </w:p>
        </w:tc>
        <w:tc>
          <w:tcPr>
            <w:tcW w:w="2286" w:type="dxa"/>
          </w:tcPr>
          <w:p w14:paraId="0F53A8D6" w14:textId="77777777" w:rsidR="00496BBB" w:rsidRPr="006B29D3" w:rsidRDefault="00496BBB" w:rsidP="009E7236">
            <w:pPr>
              <w:spacing w:after="120"/>
              <w:jc w:val="center"/>
              <w:rPr>
                <w:rFonts w:cs="Times New Roman"/>
                <w:sz w:val="20"/>
                <w:szCs w:val="20"/>
                <w:lang w:eastAsia="en-GB"/>
              </w:rPr>
            </w:pPr>
          </w:p>
        </w:tc>
      </w:tr>
    </w:tbl>
    <w:p w14:paraId="428FF78D" w14:textId="77777777" w:rsidR="00496BBB" w:rsidRPr="006B29D3" w:rsidRDefault="00496BBB" w:rsidP="00496BBB">
      <w:pPr>
        <w:rPr>
          <w:rFonts w:cs="Times New Roman"/>
          <w:b/>
          <w:sz w:val="20"/>
          <w:szCs w:val="20"/>
          <w:lang w:eastAsia="en-GB"/>
        </w:rPr>
      </w:pP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835"/>
        <w:gridCol w:w="1560"/>
        <w:gridCol w:w="2409"/>
        <w:gridCol w:w="2268"/>
      </w:tblGrid>
      <w:tr w:rsidR="00496BBB" w:rsidRPr="00537BCB" w14:paraId="20E30886" w14:textId="77777777" w:rsidTr="009E7236">
        <w:tc>
          <w:tcPr>
            <w:tcW w:w="2835" w:type="dxa"/>
            <w:shd w:val="clear" w:color="auto" w:fill="auto"/>
            <w:tcMar>
              <w:left w:w="108" w:type="dxa"/>
              <w:right w:w="108" w:type="dxa"/>
            </w:tcMar>
          </w:tcPr>
          <w:p w14:paraId="2818B910" w14:textId="77777777" w:rsidR="00496BBB" w:rsidRPr="006B29D3" w:rsidRDefault="00496BBB" w:rsidP="009E7236">
            <w:pPr>
              <w:spacing w:after="120"/>
              <w:jc w:val="center"/>
              <w:rPr>
                <w:rFonts w:cs="Times New Roman"/>
                <w:sz w:val="20"/>
                <w:szCs w:val="20"/>
                <w:lang w:eastAsia="en-GB"/>
              </w:rPr>
            </w:pPr>
            <w:r w:rsidRPr="006B29D3">
              <w:rPr>
                <w:rFonts w:cs="Times New Roman"/>
                <w:b/>
                <w:sz w:val="20"/>
                <w:szCs w:val="20"/>
                <w:lang w:eastAsia="en-GB"/>
              </w:rPr>
              <w:t>Monitoring of Continued Alignment</w:t>
            </w:r>
          </w:p>
        </w:tc>
        <w:tc>
          <w:tcPr>
            <w:tcW w:w="1560" w:type="dxa"/>
            <w:vAlign w:val="center"/>
          </w:tcPr>
          <w:p w14:paraId="5780504F" w14:textId="77777777" w:rsidR="00496BBB" w:rsidRPr="006B29D3" w:rsidRDefault="00496BBB" w:rsidP="009E7236">
            <w:pPr>
              <w:spacing w:after="120"/>
              <w:jc w:val="center"/>
              <w:rPr>
                <w:rFonts w:cs="Times New Roman"/>
                <w:b/>
                <w:sz w:val="20"/>
                <w:szCs w:val="20"/>
                <w:lang w:eastAsia="en-GB"/>
              </w:rPr>
            </w:pPr>
            <w:r w:rsidRPr="006B29D3">
              <w:rPr>
                <w:rFonts w:cs="Times New Roman"/>
                <w:b/>
                <w:sz w:val="20"/>
                <w:szCs w:val="20"/>
                <w:lang w:eastAsia="en-GB"/>
              </w:rPr>
              <w:t>Cost €</w:t>
            </w:r>
          </w:p>
        </w:tc>
        <w:tc>
          <w:tcPr>
            <w:tcW w:w="2409" w:type="dxa"/>
            <w:shd w:val="clear" w:color="auto" w:fill="auto"/>
            <w:tcMar>
              <w:left w:w="108" w:type="dxa"/>
              <w:right w:w="108" w:type="dxa"/>
            </w:tcMar>
            <w:vAlign w:val="center"/>
          </w:tcPr>
          <w:p w14:paraId="7095DB0F" w14:textId="77777777" w:rsidR="00496BBB" w:rsidRPr="006B29D3" w:rsidRDefault="00496BBB" w:rsidP="009E7236">
            <w:pPr>
              <w:spacing w:after="120"/>
              <w:jc w:val="center"/>
              <w:rPr>
                <w:rFonts w:cs="Times New Roman"/>
                <w:b/>
                <w:sz w:val="20"/>
                <w:szCs w:val="20"/>
                <w:lang w:eastAsia="en-GB"/>
              </w:rPr>
            </w:pPr>
            <w:r w:rsidRPr="006B29D3">
              <w:rPr>
                <w:rFonts w:cs="Times New Roman"/>
                <w:b/>
                <w:sz w:val="20"/>
                <w:szCs w:val="20"/>
                <w:lang w:eastAsia="en-GB"/>
              </w:rPr>
              <w:t>Time allocation</w:t>
            </w:r>
          </w:p>
        </w:tc>
        <w:tc>
          <w:tcPr>
            <w:tcW w:w="2268" w:type="dxa"/>
          </w:tcPr>
          <w:p w14:paraId="4001D206" w14:textId="77777777" w:rsidR="00496BBB" w:rsidRPr="006B29D3" w:rsidRDefault="00496BBB" w:rsidP="009E7236">
            <w:pPr>
              <w:spacing w:after="120"/>
              <w:jc w:val="center"/>
              <w:rPr>
                <w:rFonts w:cs="Times New Roman"/>
                <w:b/>
                <w:sz w:val="20"/>
                <w:szCs w:val="20"/>
                <w:lang w:eastAsia="en-GB"/>
              </w:rPr>
            </w:pPr>
            <w:r w:rsidRPr="006B29D3">
              <w:rPr>
                <w:rFonts w:cs="Times New Roman"/>
                <w:b/>
                <w:sz w:val="20"/>
                <w:szCs w:val="20"/>
                <w:lang w:eastAsia="en-GB"/>
              </w:rPr>
              <w:t>Due Date</w:t>
            </w:r>
          </w:p>
        </w:tc>
      </w:tr>
      <w:tr w:rsidR="00496BBB" w:rsidRPr="00537BCB" w14:paraId="7750AD80" w14:textId="77777777" w:rsidTr="009E7236">
        <w:tc>
          <w:tcPr>
            <w:tcW w:w="2835" w:type="dxa"/>
            <w:shd w:val="clear" w:color="auto" w:fill="auto"/>
            <w:tcMar>
              <w:left w:w="108" w:type="dxa"/>
              <w:right w:w="108" w:type="dxa"/>
            </w:tcMar>
          </w:tcPr>
          <w:p w14:paraId="40CAB613" w14:textId="77777777" w:rsidR="00496BBB" w:rsidRPr="006B29D3" w:rsidRDefault="00496BBB" w:rsidP="009E7236">
            <w:pPr>
              <w:spacing w:after="120"/>
              <w:rPr>
                <w:rFonts w:cs="Times New Roman"/>
                <w:sz w:val="20"/>
                <w:szCs w:val="20"/>
                <w:lang w:eastAsia="en-GB"/>
              </w:rPr>
            </w:pPr>
            <w:r w:rsidRPr="006B29D3">
              <w:rPr>
                <w:rFonts w:cs="Times New Roman"/>
                <w:sz w:val="20"/>
                <w:szCs w:val="20"/>
                <w:lang w:eastAsia="en-GB"/>
              </w:rPr>
              <w:t>1. Randon record review – twice a year</w:t>
            </w:r>
          </w:p>
        </w:tc>
        <w:tc>
          <w:tcPr>
            <w:tcW w:w="1560" w:type="dxa"/>
            <w:vAlign w:val="center"/>
          </w:tcPr>
          <w:p w14:paraId="3BB7D5FD" w14:textId="77777777" w:rsidR="00496BBB" w:rsidRPr="006B29D3" w:rsidRDefault="00496BBB" w:rsidP="009E7236">
            <w:pPr>
              <w:spacing w:after="120"/>
              <w:jc w:val="center"/>
              <w:rPr>
                <w:rFonts w:cs="Times New Roman"/>
                <w:sz w:val="20"/>
                <w:szCs w:val="20"/>
                <w:lang w:eastAsia="en-GB"/>
              </w:rPr>
            </w:pPr>
            <w:r w:rsidRPr="006B29D3">
              <w:rPr>
                <w:rFonts w:cs="Times New Roman"/>
                <w:sz w:val="20"/>
                <w:szCs w:val="20"/>
                <w:lang w:eastAsia="en-GB"/>
              </w:rPr>
              <w:t>1000 Euros per working day*</w:t>
            </w:r>
            <w:r w:rsidRPr="006B29D3">
              <w:rPr>
                <w:rFonts w:hint="eastAsia"/>
                <w:sz w:val="20"/>
                <w:szCs w:val="20"/>
                <w:vertAlign w:val="superscript"/>
                <w:lang w:eastAsia="en-GB"/>
              </w:rPr>
              <w:t>①</w:t>
            </w:r>
          </w:p>
        </w:tc>
        <w:tc>
          <w:tcPr>
            <w:tcW w:w="2409" w:type="dxa"/>
            <w:shd w:val="clear" w:color="auto" w:fill="auto"/>
            <w:tcMar>
              <w:left w:w="108" w:type="dxa"/>
              <w:right w:w="108" w:type="dxa"/>
            </w:tcMar>
            <w:vAlign w:val="center"/>
          </w:tcPr>
          <w:p w14:paraId="169911A5" w14:textId="77777777" w:rsidR="00496BBB" w:rsidRPr="006B29D3" w:rsidRDefault="00496BBB" w:rsidP="009E7236">
            <w:pPr>
              <w:spacing w:after="120"/>
              <w:jc w:val="center"/>
              <w:rPr>
                <w:rFonts w:cs="Times New Roman"/>
                <w:sz w:val="20"/>
                <w:szCs w:val="20"/>
                <w:lang w:eastAsia="en-GB"/>
              </w:rPr>
            </w:pPr>
            <w:r w:rsidRPr="006B29D3">
              <w:rPr>
                <w:rFonts w:cs="Times New Roman"/>
                <w:sz w:val="20"/>
                <w:szCs w:val="20"/>
                <w:lang w:eastAsia="en-GB"/>
              </w:rPr>
              <w:t>Typically 2 days per year</w:t>
            </w:r>
          </w:p>
        </w:tc>
        <w:tc>
          <w:tcPr>
            <w:tcW w:w="2268" w:type="dxa"/>
            <w:vMerge w:val="restart"/>
            <w:vAlign w:val="center"/>
          </w:tcPr>
          <w:p w14:paraId="0946AC67" w14:textId="77777777" w:rsidR="00496BBB" w:rsidRPr="006B29D3" w:rsidRDefault="00496BBB" w:rsidP="009E7236">
            <w:pPr>
              <w:spacing w:after="120"/>
              <w:jc w:val="center"/>
              <w:rPr>
                <w:rFonts w:cs="Times New Roman"/>
                <w:sz w:val="20"/>
                <w:szCs w:val="20"/>
                <w:lang w:eastAsia="en-GB"/>
              </w:rPr>
            </w:pPr>
            <w:r w:rsidRPr="006B29D3">
              <w:rPr>
                <w:rFonts w:cs="Times New Roman"/>
                <w:sz w:val="20"/>
                <w:szCs w:val="20"/>
                <w:lang w:eastAsia="en-GB"/>
              </w:rPr>
              <w:t xml:space="preserve">Upon the completion of the Integrity Programme </w:t>
            </w:r>
          </w:p>
        </w:tc>
      </w:tr>
      <w:tr w:rsidR="00496BBB" w:rsidRPr="00537BCB" w14:paraId="200DB379" w14:textId="77777777" w:rsidTr="009E7236">
        <w:tc>
          <w:tcPr>
            <w:tcW w:w="2835" w:type="dxa"/>
            <w:shd w:val="clear" w:color="auto" w:fill="auto"/>
            <w:tcMar>
              <w:left w:w="108" w:type="dxa"/>
              <w:right w:w="108" w:type="dxa"/>
            </w:tcMar>
          </w:tcPr>
          <w:p w14:paraId="6D1D0FA4" w14:textId="77777777" w:rsidR="00496BBB" w:rsidRPr="006B29D3" w:rsidRDefault="00496BBB" w:rsidP="009E7236">
            <w:pPr>
              <w:spacing w:after="120"/>
              <w:rPr>
                <w:rFonts w:cs="Times New Roman"/>
                <w:i/>
                <w:sz w:val="20"/>
                <w:szCs w:val="20"/>
                <w:lang w:eastAsia="en-GB"/>
              </w:rPr>
            </w:pPr>
            <w:r w:rsidRPr="006B29D3">
              <w:rPr>
                <w:rFonts w:cs="Times New Roman"/>
                <w:sz w:val="20"/>
                <w:szCs w:val="20"/>
                <w:lang w:eastAsia="en-GB"/>
              </w:rPr>
              <w:t xml:space="preserve">2. Office visit – once a year </w:t>
            </w:r>
          </w:p>
        </w:tc>
        <w:tc>
          <w:tcPr>
            <w:tcW w:w="1560" w:type="dxa"/>
            <w:vAlign w:val="center"/>
          </w:tcPr>
          <w:p w14:paraId="0EEE086F" w14:textId="77777777" w:rsidR="00496BBB" w:rsidRPr="006B29D3" w:rsidRDefault="00496BBB" w:rsidP="009E7236">
            <w:pPr>
              <w:spacing w:after="120"/>
              <w:jc w:val="center"/>
              <w:rPr>
                <w:rFonts w:cs="Times New Roman"/>
                <w:sz w:val="20"/>
                <w:szCs w:val="20"/>
                <w:lang w:eastAsia="en-GB"/>
              </w:rPr>
            </w:pPr>
            <w:r w:rsidRPr="006B29D3">
              <w:rPr>
                <w:rFonts w:cs="Times New Roman"/>
                <w:sz w:val="20"/>
                <w:szCs w:val="20"/>
                <w:lang w:eastAsia="en-GB"/>
              </w:rPr>
              <w:t>1000 Euros per working day*</w:t>
            </w:r>
            <w:r w:rsidRPr="006B29D3">
              <w:rPr>
                <w:rFonts w:hint="eastAsia"/>
                <w:sz w:val="20"/>
                <w:szCs w:val="20"/>
                <w:vertAlign w:val="superscript"/>
                <w:lang w:eastAsia="en-GB"/>
              </w:rPr>
              <w:t>①</w:t>
            </w:r>
          </w:p>
          <w:p w14:paraId="5CC6358E" w14:textId="77777777" w:rsidR="00496BBB" w:rsidRPr="006B29D3" w:rsidRDefault="00496BBB" w:rsidP="009E7236">
            <w:pPr>
              <w:spacing w:after="120"/>
              <w:jc w:val="center"/>
              <w:rPr>
                <w:rFonts w:cs="Times New Roman"/>
                <w:sz w:val="20"/>
                <w:szCs w:val="20"/>
                <w:lang w:eastAsia="en-GB"/>
              </w:rPr>
            </w:pPr>
            <w:r w:rsidRPr="006B29D3">
              <w:rPr>
                <w:rFonts w:cs="Times New Roman"/>
                <w:sz w:val="20"/>
                <w:szCs w:val="20"/>
                <w:lang w:eastAsia="en-GB"/>
              </w:rPr>
              <w:t>+ travel costs</w:t>
            </w:r>
            <w:r w:rsidRPr="006B29D3">
              <w:rPr>
                <w:rFonts w:hint="eastAsia"/>
                <w:sz w:val="20"/>
                <w:szCs w:val="20"/>
                <w:vertAlign w:val="superscript"/>
                <w:lang w:eastAsia="en-GB"/>
              </w:rPr>
              <w:t>①</w:t>
            </w:r>
          </w:p>
        </w:tc>
        <w:tc>
          <w:tcPr>
            <w:tcW w:w="2409" w:type="dxa"/>
            <w:shd w:val="clear" w:color="auto" w:fill="auto"/>
            <w:tcMar>
              <w:left w:w="108" w:type="dxa"/>
              <w:right w:w="108" w:type="dxa"/>
            </w:tcMar>
            <w:vAlign w:val="center"/>
          </w:tcPr>
          <w:p w14:paraId="3B01815F" w14:textId="77777777" w:rsidR="00496BBB" w:rsidRPr="006B29D3" w:rsidRDefault="00496BBB" w:rsidP="009E7236">
            <w:pPr>
              <w:spacing w:after="120"/>
              <w:jc w:val="center"/>
              <w:rPr>
                <w:rFonts w:cs="Times New Roman"/>
                <w:sz w:val="20"/>
                <w:szCs w:val="20"/>
                <w:lang w:eastAsia="en-GB"/>
              </w:rPr>
            </w:pPr>
            <w:r w:rsidRPr="006B29D3">
              <w:rPr>
                <w:rFonts w:cs="Times New Roman"/>
                <w:sz w:val="20"/>
                <w:szCs w:val="20"/>
                <w:lang w:eastAsia="en-GB"/>
              </w:rPr>
              <w:t xml:space="preserve">Typically 1 day </w:t>
            </w:r>
          </w:p>
          <w:p w14:paraId="43CCEBDC" w14:textId="77777777" w:rsidR="00496BBB" w:rsidRPr="006B29D3" w:rsidRDefault="00496BBB" w:rsidP="009E7236">
            <w:pPr>
              <w:spacing w:after="120"/>
              <w:jc w:val="center"/>
              <w:rPr>
                <w:rFonts w:cs="Times New Roman"/>
                <w:sz w:val="20"/>
                <w:szCs w:val="20"/>
                <w:lang w:eastAsia="en-GB"/>
              </w:rPr>
            </w:pPr>
            <w:r w:rsidRPr="006B29D3">
              <w:rPr>
                <w:rFonts w:cs="Times New Roman"/>
                <w:sz w:val="20"/>
                <w:szCs w:val="20"/>
                <w:lang w:eastAsia="en-GB"/>
              </w:rPr>
              <w:t>+ ½ day travel time</w:t>
            </w:r>
          </w:p>
        </w:tc>
        <w:tc>
          <w:tcPr>
            <w:tcW w:w="2268" w:type="dxa"/>
            <w:vMerge/>
          </w:tcPr>
          <w:p w14:paraId="2781224D" w14:textId="77777777" w:rsidR="00496BBB" w:rsidRPr="006B29D3" w:rsidRDefault="00496BBB" w:rsidP="009E7236">
            <w:pPr>
              <w:spacing w:after="120"/>
              <w:jc w:val="center"/>
              <w:rPr>
                <w:rFonts w:cs="Times New Roman"/>
                <w:sz w:val="20"/>
                <w:szCs w:val="20"/>
                <w:lang w:eastAsia="en-GB"/>
              </w:rPr>
            </w:pPr>
          </w:p>
        </w:tc>
      </w:tr>
      <w:tr w:rsidR="00496BBB" w:rsidRPr="00537BCB" w14:paraId="6DB95D7A" w14:textId="77777777" w:rsidTr="009E7236">
        <w:tc>
          <w:tcPr>
            <w:tcW w:w="2835" w:type="dxa"/>
            <w:shd w:val="clear" w:color="auto" w:fill="auto"/>
            <w:tcMar>
              <w:left w:w="108" w:type="dxa"/>
              <w:right w:w="108" w:type="dxa"/>
            </w:tcMar>
          </w:tcPr>
          <w:p w14:paraId="48AAF815" w14:textId="77777777" w:rsidR="00496BBB" w:rsidRPr="006B29D3" w:rsidRDefault="00496BBB" w:rsidP="009E7236">
            <w:pPr>
              <w:spacing w:after="120"/>
              <w:rPr>
                <w:rFonts w:cs="Times New Roman"/>
                <w:sz w:val="20"/>
                <w:szCs w:val="20"/>
                <w:lang w:eastAsia="en-GB"/>
              </w:rPr>
            </w:pPr>
            <w:r w:rsidRPr="006B29D3">
              <w:rPr>
                <w:rFonts w:cs="Times New Roman"/>
                <w:sz w:val="20"/>
                <w:szCs w:val="20"/>
                <w:lang w:eastAsia="en-GB"/>
              </w:rPr>
              <w:t>3. Corrective Action Plan Validation and Verification</w:t>
            </w:r>
          </w:p>
        </w:tc>
        <w:tc>
          <w:tcPr>
            <w:tcW w:w="1560" w:type="dxa"/>
            <w:vAlign w:val="center"/>
          </w:tcPr>
          <w:p w14:paraId="61FC1046" w14:textId="77777777" w:rsidR="00496BBB" w:rsidRPr="006B29D3" w:rsidRDefault="00496BBB" w:rsidP="009E7236">
            <w:pPr>
              <w:spacing w:after="120"/>
              <w:jc w:val="center"/>
              <w:rPr>
                <w:rFonts w:cs="Times New Roman"/>
                <w:sz w:val="20"/>
                <w:szCs w:val="20"/>
                <w:lang w:eastAsia="en-GB"/>
              </w:rPr>
            </w:pPr>
            <w:r w:rsidRPr="006B29D3">
              <w:rPr>
                <w:rFonts w:cs="Times New Roman"/>
                <w:sz w:val="20"/>
                <w:szCs w:val="20"/>
                <w:lang w:eastAsia="en-GB"/>
              </w:rPr>
              <w:t>1000 Euros per working day*</w:t>
            </w:r>
            <w:r w:rsidRPr="006B29D3">
              <w:rPr>
                <w:rFonts w:hint="eastAsia"/>
                <w:sz w:val="20"/>
                <w:szCs w:val="20"/>
                <w:vertAlign w:val="superscript"/>
                <w:lang w:eastAsia="en-GB"/>
              </w:rPr>
              <w:t>①</w:t>
            </w:r>
          </w:p>
        </w:tc>
        <w:tc>
          <w:tcPr>
            <w:tcW w:w="2409" w:type="dxa"/>
            <w:shd w:val="clear" w:color="auto" w:fill="auto"/>
            <w:tcMar>
              <w:left w:w="108" w:type="dxa"/>
              <w:right w:w="108" w:type="dxa"/>
            </w:tcMar>
            <w:vAlign w:val="center"/>
          </w:tcPr>
          <w:p w14:paraId="1E0934AF" w14:textId="77777777" w:rsidR="00496BBB" w:rsidRPr="006B29D3" w:rsidRDefault="00496BBB" w:rsidP="009E7236">
            <w:pPr>
              <w:spacing w:after="120"/>
              <w:jc w:val="center"/>
              <w:rPr>
                <w:rFonts w:cs="Times New Roman"/>
                <w:sz w:val="20"/>
                <w:szCs w:val="20"/>
                <w:lang w:eastAsia="en-GB"/>
              </w:rPr>
            </w:pPr>
            <w:r w:rsidRPr="006B29D3">
              <w:rPr>
                <w:rFonts w:cs="Times New Roman"/>
                <w:sz w:val="20"/>
                <w:szCs w:val="20"/>
                <w:lang w:eastAsia="en-GB"/>
              </w:rPr>
              <w:t>Typically 1 day</w:t>
            </w:r>
          </w:p>
        </w:tc>
        <w:tc>
          <w:tcPr>
            <w:tcW w:w="2268" w:type="dxa"/>
            <w:vMerge/>
          </w:tcPr>
          <w:p w14:paraId="6236DC96" w14:textId="77777777" w:rsidR="00496BBB" w:rsidRPr="006B29D3" w:rsidRDefault="00496BBB" w:rsidP="009E7236">
            <w:pPr>
              <w:spacing w:after="120"/>
              <w:jc w:val="center"/>
              <w:rPr>
                <w:rFonts w:cs="Times New Roman"/>
                <w:sz w:val="20"/>
                <w:szCs w:val="20"/>
                <w:lang w:eastAsia="en-GB"/>
              </w:rPr>
            </w:pPr>
          </w:p>
        </w:tc>
      </w:tr>
      <w:tr w:rsidR="00496BBB" w:rsidRPr="00537BCB" w14:paraId="40DA3444" w14:textId="77777777" w:rsidTr="009E7236">
        <w:tc>
          <w:tcPr>
            <w:tcW w:w="2835" w:type="dxa"/>
            <w:shd w:val="clear" w:color="auto" w:fill="auto"/>
            <w:tcMar>
              <w:left w:w="108" w:type="dxa"/>
              <w:right w:w="108" w:type="dxa"/>
            </w:tcMar>
          </w:tcPr>
          <w:p w14:paraId="7B43FC3D" w14:textId="77777777" w:rsidR="00496BBB" w:rsidRPr="006B29D3" w:rsidDel="00AF12EC" w:rsidRDefault="00496BBB" w:rsidP="009E7236">
            <w:pPr>
              <w:spacing w:after="120"/>
              <w:rPr>
                <w:rFonts w:cs="Times New Roman"/>
                <w:sz w:val="20"/>
                <w:szCs w:val="20"/>
                <w:lang w:eastAsia="en-GB"/>
              </w:rPr>
            </w:pPr>
            <w:r w:rsidRPr="006B29D3">
              <w:rPr>
                <w:rFonts w:cs="Times New Roman"/>
                <w:sz w:val="20"/>
                <w:szCs w:val="20"/>
                <w:lang w:eastAsia="en-GB"/>
              </w:rPr>
              <w:t>6. SSCI annual administration fee (verification of continued alignment)</w:t>
            </w:r>
          </w:p>
        </w:tc>
        <w:tc>
          <w:tcPr>
            <w:tcW w:w="1560" w:type="dxa"/>
            <w:vAlign w:val="center"/>
          </w:tcPr>
          <w:p w14:paraId="7A30B827" w14:textId="77777777" w:rsidR="00496BBB" w:rsidRPr="006B29D3" w:rsidRDefault="00496BBB" w:rsidP="009E7236">
            <w:pPr>
              <w:spacing w:after="120"/>
              <w:jc w:val="center"/>
              <w:rPr>
                <w:rFonts w:cs="Times New Roman"/>
                <w:sz w:val="20"/>
                <w:szCs w:val="20"/>
                <w:lang w:eastAsia="en-GB"/>
              </w:rPr>
            </w:pPr>
            <w:r w:rsidRPr="006B29D3">
              <w:rPr>
                <w:rFonts w:cs="Times New Roman"/>
                <w:sz w:val="20"/>
                <w:szCs w:val="20"/>
                <w:lang w:eastAsia="en-GB"/>
              </w:rPr>
              <w:t>1000 Euros *</w:t>
            </w:r>
          </w:p>
        </w:tc>
        <w:tc>
          <w:tcPr>
            <w:tcW w:w="2409" w:type="dxa"/>
            <w:shd w:val="clear" w:color="auto" w:fill="auto"/>
            <w:tcMar>
              <w:left w:w="108" w:type="dxa"/>
              <w:right w:w="108" w:type="dxa"/>
            </w:tcMar>
            <w:vAlign w:val="center"/>
          </w:tcPr>
          <w:p w14:paraId="3A15A415" w14:textId="77777777" w:rsidR="00496BBB" w:rsidRPr="006B29D3" w:rsidRDefault="00496BBB" w:rsidP="009E7236">
            <w:pPr>
              <w:spacing w:after="120"/>
              <w:jc w:val="center"/>
              <w:rPr>
                <w:rFonts w:cs="Times New Roman"/>
                <w:sz w:val="20"/>
                <w:szCs w:val="20"/>
                <w:lang w:eastAsia="en-GB"/>
              </w:rPr>
            </w:pPr>
            <w:r w:rsidRPr="006B29D3">
              <w:rPr>
                <w:rFonts w:cs="Times New Roman"/>
                <w:sz w:val="20"/>
                <w:szCs w:val="20"/>
                <w:lang w:eastAsia="en-GB"/>
              </w:rPr>
              <w:t>Fixed cost</w:t>
            </w:r>
          </w:p>
        </w:tc>
        <w:tc>
          <w:tcPr>
            <w:tcW w:w="2268" w:type="dxa"/>
            <w:vMerge/>
          </w:tcPr>
          <w:p w14:paraId="6B449377" w14:textId="77777777" w:rsidR="00496BBB" w:rsidRPr="006B29D3" w:rsidRDefault="00496BBB" w:rsidP="009E7236">
            <w:pPr>
              <w:spacing w:after="120"/>
              <w:jc w:val="center"/>
              <w:rPr>
                <w:rFonts w:cs="Times New Roman"/>
                <w:sz w:val="20"/>
                <w:szCs w:val="20"/>
                <w:lang w:eastAsia="en-GB"/>
              </w:rPr>
            </w:pPr>
          </w:p>
        </w:tc>
      </w:tr>
    </w:tbl>
    <w:p w14:paraId="0E13EE3F" w14:textId="77777777" w:rsidR="00496BBB" w:rsidRPr="006B29D3" w:rsidRDefault="00496BBB" w:rsidP="00496BBB">
      <w:pPr>
        <w:tabs>
          <w:tab w:val="left" w:pos="1140"/>
        </w:tabs>
        <w:ind w:right="-234"/>
        <w:jc w:val="both"/>
        <w:rPr>
          <w:rFonts w:cs="Times New Roman"/>
          <w:b/>
          <w:sz w:val="20"/>
          <w:szCs w:val="20"/>
          <w:lang w:eastAsia="en-GB"/>
        </w:rPr>
      </w:pPr>
    </w:p>
    <w:p w14:paraId="2DA79CB0" w14:textId="77777777" w:rsidR="00496BBB" w:rsidRPr="006B29D3" w:rsidRDefault="00496BBB" w:rsidP="00496BBB">
      <w:pPr>
        <w:rPr>
          <w:rFonts w:cs="Times New Roman"/>
          <w:sz w:val="20"/>
          <w:szCs w:val="20"/>
          <w:lang w:eastAsia="en-GB"/>
        </w:rPr>
      </w:pPr>
      <w:bookmarkStart w:id="112" w:name="_cp_text_1_347"/>
      <w:bookmarkEnd w:id="111"/>
      <w:r w:rsidRPr="006B29D3">
        <w:rPr>
          <w:rFonts w:cs="Times New Roman"/>
          <w:sz w:val="20"/>
          <w:szCs w:val="20"/>
          <w:lang w:eastAsia="en-GB"/>
        </w:rPr>
        <w:t>Please note:</w:t>
      </w:r>
    </w:p>
    <w:p w14:paraId="1232CF73" w14:textId="77777777" w:rsidR="00496BBB" w:rsidRPr="006B29D3" w:rsidRDefault="00496BBB" w:rsidP="00496BBB">
      <w:pPr>
        <w:rPr>
          <w:rFonts w:cs="Times New Roman"/>
          <w:sz w:val="20"/>
          <w:szCs w:val="20"/>
          <w:lang w:eastAsia="en-GB"/>
        </w:rPr>
      </w:pPr>
      <w:r w:rsidRPr="006B29D3">
        <w:rPr>
          <w:rFonts w:hint="eastAsia"/>
          <w:sz w:val="20"/>
          <w:szCs w:val="20"/>
          <w:vertAlign w:val="superscript"/>
          <w:lang w:eastAsia="en-GB"/>
        </w:rPr>
        <w:t>①</w:t>
      </w:r>
      <w:r w:rsidRPr="006B29D3">
        <w:rPr>
          <w:rFonts w:hint="eastAsia"/>
          <w:sz w:val="20"/>
          <w:szCs w:val="20"/>
          <w:vertAlign w:val="superscript"/>
          <w:lang w:eastAsia="en-GB"/>
        </w:rPr>
        <w:t xml:space="preserve"> </w:t>
      </w:r>
      <w:r w:rsidRPr="006B29D3">
        <w:rPr>
          <w:rFonts w:cs="Times New Roman"/>
          <w:sz w:val="20"/>
          <w:szCs w:val="20"/>
          <w:lang w:eastAsia="en-GB"/>
        </w:rPr>
        <w:t>Fee and travel expenses paid to the Benchmark Leader carrying out the assessment</w:t>
      </w:r>
    </w:p>
    <w:p w14:paraId="424D3B81" w14:textId="77777777" w:rsidR="00496BBB" w:rsidRPr="006B29D3" w:rsidRDefault="00496BBB" w:rsidP="00496BBB">
      <w:pPr>
        <w:rPr>
          <w:sz w:val="20"/>
          <w:szCs w:val="20"/>
        </w:rPr>
      </w:pPr>
      <w:r w:rsidRPr="006B29D3">
        <w:rPr>
          <w:rFonts w:cs="Times New Roman"/>
          <w:sz w:val="20"/>
          <w:szCs w:val="20"/>
          <w:lang w:eastAsia="en-GB"/>
        </w:rPr>
        <w:t xml:space="preserve">*Price effective as of 2019 – subject to change in Euro inflation index and at the discretion of </w:t>
      </w:r>
      <w:r>
        <w:rPr>
          <w:rFonts w:cs="Times New Roman"/>
          <w:sz w:val="20"/>
          <w:szCs w:val="20"/>
          <w:lang w:eastAsia="en-GB"/>
        </w:rPr>
        <w:t>SSCI</w:t>
      </w:r>
      <w:r w:rsidRPr="006B29D3">
        <w:rPr>
          <w:rFonts w:cs="Times New Roman"/>
          <w:sz w:val="20"/>
          <w:szCs w:val="20"/>
          <w:lang w:eastAsia="en-GB"/>
        </w:rPr>
        <w:t>.</w:t>
      </w:r>
      <w:bookmarkEnd w:id="112"/>
    </w:p>
    <w:p w14:paraId="43610984" w14:textId="77777777" w:rsidR="00967BFA" w:rsidRDefault="00392F58" w:rsidP="00496BBB">
      <w:pPr>
        <w:ind w:right="-234"/>
      </w:pPr>
    </w:p>
    <w:sectPr w:rsidR="00967BFA" w:rsidSect="005E03D8">
      <w:headerReference w:type="default" r:id="rId9"/>
      <w:footerReference w:type="even" r:id="rId10"/>
      <w:footerReference w:type="default" r:id="rId11"/>
      <w:pgSz w:w="11900" w:h="16840"/>
      <w:pgMar w:top="1879" w:right="1552" w:bottom="1417" w:left="1417"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D43EE3A" w14:textId="77777777" w:rsidR="00392F58" w:rsidRDefault="00392F58">
      <w:r>
        <w:separator/>
      </w:r>
    </w:p>
  </w:endnote>
  <w:endnote w:type="continuationSeparator" w:id="0">
    <w:p w14:paraId="7676C8BB" w14:textId="77777777" w:rsidR="00392F58" w:rsidRDefault="00392F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D2AB365" w14:textId="77777777" w:rsidR="000A34BA" w:rsidRDefault="00C70ABC" w:rsidP="00BF0243">
    <w:pP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A30CF02" w14:textId="77777777" w:rsidR="000A34BA" w:rsidRDefault="00392F58" w:rsidP="00C15829">
    <w:pP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993C54E" w14:textId="77777777" w:rsidR="00BF0243" w:rsidRDefault="00C70ABC" w:rsidP="003E0F7C">
    <w:pPr>
      <w:pStyle w:val="Footer-Pagenumber"/>
      <w:framePr w:wrap="none"/>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0504EF1F" w14:textId="77777777" w:rsidR="000A34BA" w:rsidRPr="007830E0" w:rsidRDefault="00C70ABC" w:rsidP="00A12325">
    <w:pPr>
      <w:pStyle w:val="Footer-Title"/>
    </w:pPr>
    <w:r w:rsidRPr="007830E0">
      <w:t xml:space="preserve">The Consumer Goods Forum </w:t>
    </w:r>
  </w:p>
  <w:p w14:paraId="29562B11" w14:textId="77777777" w:rsidR="00420A48" w:rsidRDefault="00392F58" w:rsidP="00C15829">
    <w:pPr>
      <w:ind w:right="360"/>
      <w:rPr>
        <w:lang w:val="es-ES_tradnl"/>
      </w:rPr>
    </w:pPr>
  </w:p>
  <w:p w14:paraId="69BEE47E" w14:textId="77777777" w:rsidR="00420A48" w:rsidRPr="00BF0243" w:rsidRDefault="00392F58" w:rsidP="00C15829">
    <w:pPr>
      <w:ind w:right="360"/>
      <w:rPr>
        <w:lang w:val="es-ES_tradn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D18D1CC" w14:textId="77777777" w:rsidR="00392F58" w:rsidRDefault="00392F58">
      <w:r>
        <w:separator/>
      </w:r>
    </w:p>
  </w:footnote>
  <w:footnote w:type="continuationSeparator" w:id="0">
    <w:p w14:paraId="71160853" w14:textId="77777777" w:rsidR="00392F58" w:rsidRDefault="00392F5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7F6403E" w14:textId="77777777" w:rsidR="00C26B94" w:rsidRDefault="00392F58" w:rsidP="00C26B94">
    <w:pPr>
      <w:ind w:hanging="1701"/>
      <w:jc w:val="right"/>
    </w:pPr>
  </w:p>
  <w:p w14:paraId="1D0B73E0" w14:textId="77777777" w:rsidR="000A34BA" w:rsidRDefault="00C70ABC" w:rsidP="00C26B94">
    <w:pPr>
      <w:ind w:hanging="1701"/>
      <w:jc w:val="right"/>
    </w:pPr>
    <w:r w:rsidRPr="00434C12">
      <w:rPr>
        <w:noProof/>
      </w:rPr>
      <w:drawing>
        <wp:inline distT="0" distB="0" distL="0" distR="0" wp14:anchorId="00052E30" wp14:editId="61C992AB">
          <wp:extent cx="1519838" cy="373585"/>
          <wp:effectExtent l="0" t="0" r="4445" b="7620"/>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02.jpg"/>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519838" cy="373585"/>
                  </a:xfrm>
                  <a:prstGeom prst="rect">
                    <a:avLst/>
                  </a:prstGeom>
                  <a:noFill/>
                  <a:ln>
                    <a:noFill/>
                  </a:ln>
                </pic:spPr>
              </pic:pic>
            </a:graphicData>
          </a:graphic>
        </wp:inline>
      </w:drawing>
    </w:r>
  </w:p>
  <w:p w14:paraId="5B691AAF" w14:textId="77777777" w:rsidR="000A34BA" w:rsidRDefault="00C70ABC">
    <w:r>
      <w:rPr>
        <w:noProof/>
        <w:lang w:val="es-ES"/>
      </w:rPr>
      <mc:AlternateContent>
        <mc:Choice Requires="wps">
          <w:drawing>
            <wp:anchor distT="0" distB="0" distL="114300" distR="114300" simplePos="0" relativeHeight="251659264" behindDoc="0" locked="0" layoutInCell="1" allowOverlap="1" wp14:anchorId="0D0CA2E9" wp14:editId="38D27E7D">
              <wp:simplePos x="0" y="0"/>
              <wp:positionH relativeFrom="column">
                <wp:posOffset>-112395</wp:posOffset>
              </wp:positionH>
              <wp:positionV relativeFrom="paragraph">
                <wp:posOffset>118745</wp:posOffset>
              </wp:positionV>
              <wp:extent cx="3251200" cy="345440"/>
              <wp:effectExtent l="0" t="0" r="0" b="0"/>
              <wp:wrapNone/>
              <wp:docPr id="4" name="Cuadro de texto 4"/>
              <wp:cNvGraphicFramePr/>
              <a:graphic xmlns:a="http://schemas.openxmlformats.org/drawingml/2006/main">
                <a:graphicData uri="http://schemas.microsoft.com/office/word/2010/wordprocessingShape">
                  <wps:wsp>
                    <wps:cNvSpPr txBox="1"/>
                    <wps:spPr>
                      <a:xfrm>
                        <a:off x="0" y="0"/>
                        <a:ext cx="3251200" cy="34544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5E94AA1B" w14:textId="77777777" w:rsidR="005F75BC" w:rsidRPr="00D875D6" w:rsidRDefault="00C70ABC" w:rsidP="005F75BC">
                          <w:pPr>
                            <w:rPr>
                              <w:color w:val="716FB1"/>
                              <w:sz w:val="20"/>
                              <w:szCs w:val="20"/>
                              <w:lang w:val="es-ES_tradnl"/>
                            </w:rPr>
                          </w:pPr>
                          <w:r>
                            <w:rPr>
                              <w:color w:val="716FB1"/>
                              <w:sz w:val="20"/>
                              <w:szCs w:val="20"/>
                              <w:lang w:val="es-ES_tradnl"/>
                            </w:rPr>
                            <w:t>SSCI &amp; Scheme Owner Benchmarking Agreement</w:t>
                          </w:r>
                        </w:p>
                        <w:p w14:paraId="084EB7B0" w14:textId="77777777" w:rsidR="00C26B94" w:rsidRPr="007830E0" w:rsidRDefault="00392F58" w:rsidP="00A12325">
                          <w:pPr>
                            <w:pStyle w:val="Header-Title"/>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D0CA2E9" id="_x0000_t202" coordsize="21600,21600" o:spt="202" path="m,l,21600r21600,l21600,xe">
              <v:stroke joinstyle="miter"/>
              <v:path gradientshapeok="t" o:connecttype="rect"/>
            </v:shapetype>
            <v:shape id="Cuadro de texto 4" o:spid="_x0000_s1026" type="#_x0000_t202" style="position:absolute;margin-left:-8.85pt;margin-top:9.35pt;width:256pt;height:27.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" filled="f" stroked="f">
              <v:textbox>
                <w:txbxContent>
                  <w:p w14:paraId="5E94AA1B" w14:textId="77777777" w:rsidR="005F75BC" w:rsidRPr="00D875D6" w:rsidRDefault="00C70ABC" w:rsidP="005F75BC">
                    <w:pPr>
                      <w:rPr>
                        <w:color w:val="716FB1"/>
                        <w:sz w:val="20"/>
                        <w:szCs w:val="20"/>
                        <w:lang w:val="es-ES_tradnl"/>
                      </w:rPr>
                    </w:pPr>
                    <w:r>
                      <w:rPr>
                        <w:color w:val="716FB1"/>
                        <w:sz w:val="20"/>
                        <w:szCs w:val="20"/>
                        <w:lang w:val="es-ES_tradnl"/>
                      </w:rPr>
                      <w:t>SSCI &amp; Scheme Owner Benchmarking Agreement</w:t>
                    </w:r>
                  </w:p>
                  <w:p w14:paraId="084EB7B0" w14:textId="77777777" w:rsidR="00C26B94" w:rsidRPr="007830E0" w:rsidRDefault="00710171" w:rsidP="00A12325">
                    <w:pPr>
                      <w:pStyle w:val="Header-Title"/>
                    </w:pP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8F23A5"/>
    <w:multiLevelType w:val="hybridMultilevel"/>
    <w:tmpl w:val="76D4FF84"/>
    <w:lvl w:ilvl="0" w:tplc="FFFFFFFF">
      <w:start w:val="1"/>
      <w:numFmt w:val="upperLetter"/>
      <w:lvlText w:val="(%1)"/>
      <w:lvlJc w:val="left"/>
      <w:pPr>
        <w:ind w:left="862" w:hanging="360"/>
      </w:pPr>
      <w:rPr>
        <w:strike w:val="0"/>
        <w:dstrike w:val="0"/>
        <w:color w:val="auto"/>
      </w:rPr>
    </w:lvl>
    <w:lvl w:ilvl="1" w:tplc="040C0019" w:tentative="1">
      <w:start w:val="1"/>
      <w:numFmt w:val="lowerLetter"/>
      <w:lvlText w:val="%2."/>
      <w:lvlJc w:val="left"/>
      <w:pPr>
        <w:ind w:left="1582" w:hanging="360"/>
      </w:pPr>
    </w:lvl>
    <w:lvl w:ilvl="2" w:tplc="040C001B" w:tentative="1">
      <w:start w:val="1"/>
      <w:numFmt w:val="lowerRoman"/>
      <w:lvlText w:val="%3."/>
      <w:lvlJc w:val="right"/>
      <w:pPr>
        <w:ind w:left="2302" w:hanging="180"/>
      </w:pPr>
    </w:lvl>
    <w:lvl w:ilvl="3" w:tplc="040C000F" w:tentative="1">
      <w:start w:val="1"/>
      <w:numFmt w:val="decimal"/>
      <w:lvlText w:val="%4."/>
      <w:lvlJc w:val="left"/>
      <w:pPr>
        <w:ind w:left="3022" w:hanging="360"/>
      </w:pPr>
    </w:lvl>
    <w:lvl w:ilvl="4" w:tplc="040C0019" w:tentative="1">
      <w:start w:val="1"/>
      <w:numFmt w:val="lowerLetter"/>
      <w:lvlText w:val="%5."/>
      <w:lvlJc w:val="left"/>
      <w:pPr>
        <w:ind w:left="3742" w:hanging="360"/>
      </w:pPr>
    </w:lvl>
    <w:lvl w:ilvl="5" w:tplc="040C001B" w:tentative="1">
      <w:start w:val="1"/>
      <w:numFmt w:val="lowerRoman"/>
      <w:lvlText w:val="%6."/>
      <w:lvlJc w:val="right"/>
      <w:pPr>
        <w:ind w:left="4462" w:hanging="180"/>
      </w:pPr>
    </w:lvl>
    <w:lvl w:ilvl="6" w:tplc="040C000F" w:tentative="1">
      <w:start w:val="1"/>
      <w:numFmt w:val="decimal"/>
      <w:lvlText w:val="%7."/>
      <w:lvlJc w:val="left"/>
      <w:pPr>
        <w:ind w:left="5182" w:hanging="360"/>
      </w:pPr>
    </w:lvl>
    <w:lvl w:ilvl="7" w:tplc="040C0019" w:tentative="1">
      <w:start w:val="1"/>
      <w:numFmt w:val="lowerLetter"/>
      <w:lvlText w:val="%8."/>
      <w:lvlJc w:val="left"/>
      <w:pPr>
        <w:ind w:left="5902" w:hanging="360"/>
      </w:pPr>
    </w:lvl>
    <w:lvl w:ilvl="8" w:tplc="040C001B" w:tentative="1">
      <w:start w:val="1"/>
      <w:numFmt w:val="lowerRoman"/>
      <w:lvlText w:val="%9."/>
      <w:lvlJc w:val="right"/>
      <w:pPr>
        <w:ind w:left="6622" w:hanging="180"/>
      </w:pPr>
    </w:lvl>
  </w:abstractNum>
  <w:abstractNum w:abstractNumId="1" w15:restartNumberingAfterBreak="0">
    <w:nsid w:val="0BB9673E"/>
    <w:multiLevelType w:val="hybridMultilevel"/>
    <w:tmpl w:val="43E63FDA"/>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 w15:restartNumberingAfterBreak="0">
    <w:nsid w:val="218769AA"/>
    <w:multiLevelType w:val="hybridMultilevel"/>
    <w:tmpl w:val="CB0295E8"/>
    <w:lvl w:ilvl="0" w:tplc="040C001B">
      <w:start w:val="1"/>
      <w:numFmt w:val="lowerRoman"/>
      <w:lvlText w:val="%1."/>
      <w:lvlJc w:val="right"/>
      <w:pPr>
        <w:ind w:left="1800" w:hanging="360"/>
      </w:p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3" w15:restartNumberingAfterBreak="0">
    <w:nsid w:val="33FC18D3"/>
    <w:multiLevelType w:val="hybridMultilevel"/>
    <w:tmpl w:val="350C82A6"/>
    <w:lvl w:ilvl="0" w:tplc="FFFFFFFF">
      <w:start w:val="1"/>
      <w:numFmt w:val="upperLetter"/>
      <w:lvlText w:val="(%1)"/>
      <w:lvlJc w:val="left"/>
      <w:pPr>
        <w:ind w:left="720" w:hanging="360"/>
      </w:pPr>
      <w:rPr>
        <w:strike w:val="0"/>
        <w:dstrike w:val="0"/>
        <w:color w:val="auto"/>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35665AE1"/>
    <w:multiLevelType w:val="multilevel"/>
    <w:tmpl w:val="4B963668"/>
    <w:name w:val="zzmpFWN||FW Notes|2|3|0|1|0|32||1|0|0||1|0|0||1|0|0||1|0|0||1|0|0||1|0|0||mpNA||mpNA||"/>
    <w:lvl w:ilvl="0">
      <w:start w:val="1"/>
      <w:numFmt w:val="decimal"/>
      <w:lvlRestart w:val="0"/>
      <w:pStyle w:val="FWNL1"/>
      <w:lvlText w:val="%1."/>
      <w:lvlJc w:val="left"/>
      <w:pPr>
        <w:tabs>
          <w:tab w:val="left" w:pos="720"/>
        </w:tabs>
      </w:pPr>
      <w:rPr>
        <w:rFonts w:ascii="Times New Roman" w:hAnsi="Times New Roman"/>
        <w:b w:val="0"/>
        <w:i w:val="0"/>
        <w:caps w:val="0"/>
        <w:strike w:val="0"/>
        <w:dstrike w:val="0"/>
        <w:color w:val="auto"/>
      </w:rPr>
    </w:lvl>
    <w:lvl w:ilvl="1">
      <w:start w:val="1"/>
      <w:numFmt w:val="lowerLetter"/>
      <w:pStyle w:val="FWNL2"/>
      <w:lvlText w:val="(%2)"/>
      <w:lvlJc w:val="left"/>
      <w:pPr>
        <w:tabs>
          <w:tab w:val="left" w:pos="720"/>
        </w:tabs>
        <w:ind w:left="720" w:hanging="720"/>
      </w:pPr>
      <w:rPr>
        <w:rFonts w:ascii="Times New Roman" w:hAnsi="Times New Roman"/>
        <w:b w:val="0"/>
        <w:i w:val="0"/>
        <w:caps w:val="0"/>
        <w:strike w:val="0"/>
        <w:dstrike w:val="0"/>
        <w:color w:val="auto"/>
      </w:rPr>
    </w:lvl>
    <w:lvl w:ilvl="2">
      <w:start w:val="1"/>
      <w:numFmt w:val="lowerRoman"/>
      <w:pStyle w:val="FWNL3"/>
      <w:lvlText w:val="(%3)"/>
      <w:lvlJc w:val="right"/>
      <w:pPr>
        <w:tabs>
          <w:tab w:val="left" w:pos="1440"/>
        </w:tabs>
        <w:ind w:left="1440" w:hanging="216"/>
      </w:pPr>
      <w:rPr>
        <w:rFonts w:asciiTheme="minorHAnsi" w:hAnsiTheme="minorHAnsi" w:hint="default"/>
        <w:b w:val="0"/>
        <w:i w:val="0"/>
        <w:caps w:val="0"/>
        <w:strike w:val="0"/>
        <w:dstrike w:val="0"/>
        <w:color w:val="auto"/>
      </w:rPr>
    </w:lvl>
    <w:lvl w:ilvl="3">
      <w:start w:val="1"/>
      <w:numFmt w:val="upperLetter"/>
      <w:pStyle w:val="FWNL4"/>
      <w:lvlText w:val="(%4)"/>
      <w:lvlJc w:val="left"/>
      <w:pPr>
        <w:tabs>
          <w:tab w:val="left" w:pos="2160"/>
        </w:tabs>
        <w:ind w:left="2160" w:hanging="720"/>
      </w:pPr>
      <w:rPr>
        <w:rFonts w:ascii="Times New Roman" w:hAnsi="Times New Roman"/>
        <w:b w:val="0"/>
        <w:i w:val="0"/>
        <w:caps w:val="0"/>
        <w:strike w:val="0"/>
        <w:dstrike w:val="0"/>
        <w:color w:val="auto"/>
      </w:rPr>
    </w:lvl>
    <w:lvl w:ilvl="4">
      <w:start w:val="1"/>
      <w:numFmt w:val="upperRoman"/>
      <w:pStyle w:val="FWNL5"/>
      <w:lvlText w:val="(%5)"/>
      <w:lvlJc w:val="right"/>
      <w:pPr>
        <w:tabs>
          <w:tab w:val="left" w:pos="2880"/>
        </w:tabs>
        <w:ind w:left="2880" w:hanging="216"/>
      </w:pPr>
      <w:rPr>
        <w:rFonts w:ascii="Times New Roman" w:hAnsi="Times New Roman"/>
        <w:b w:val="0"/>
        <w:i w:val="0"/>
        <w:caps w:val="0"/>
        <w:strike w:val="0"/>
        <w:dstrike w:val="0"/>
        <w:color w:val="auto"/>
      </w:rPr>
    </w:lvl>
    <w:lvl w:ilvl="5">
      <w:start w:val="27"/>
      <w:numFmt w:val="lowerLetter"/>
      <w:pStyle w:val="FWNL6"/>
      <w:lvlText w:val="(%6)"/>
      <w:lvlJc w:val="left"/>
      <w:pPr>
        <w:tabs>
          <w:tab w:val="left" w:pos="3600"/>
        </w:tabs>
        <w:ind w:left="3600" w:hanging="720"/>
      </w:pPr>
      <w:rPr>
        <w:rFonts w:ascii="Times New Roman" w:hAnsi="Times New Roman"/>
        <w:b w:val="0"/>
        <w:i w:val="0"/>
        <w:caps w:val="0"/>
        <w:strike w:val="0"/>
        <w:dstrike w:val="0"/>
        <w:color w:val="auto"/>
      </w:rPr>
    </w:lvl>
    <w:lvl w:ilvl="6">
      <w:start w:val="1"/>
      <w:numFmt w:val="decimal"/>
      <w:pStyle w:val="FWNL7"/>
      <w:lvlText w:val="(%7)"/>
      <w:lvlJc w:val="left"/>
      <w:pPr>
        <w:tabs>
          <w:tab w:val="left" w:pos="4320"/>
        </w:tabs>
        <w:ind w:left="4320" w:hanging="720"/>
      </w:pPr>
      <w:rPr>
        <w:rFonts w:ascii="Times New Roman" w:hAnsi="Times New Roman"/>
        <w:b w:val="0"/>
        <w:i w:val="0"/>
        <w:caps w:val="0"/>
        <w:strike w:val="0"/>
        <w:dstrike w:val="0"/>
        <w:color w:val="auto"/>
      </w:rPr>
    </w:lvl>
    <w:lvl w:ilvl="7">
      <w:start w:val="1"/>
      <w:numFmt w:val="lowerRoman"/>
      <w:lvlText w:val="%8."/>
      <w:lvlJc w:val="left"/>
      <w:pPr>
        <w:tabs>
          <w:tab w:val="left" w:pos="5760"/>
        </w:tabs>
        <w:ind w:firstLine="5040"/>
      </w:pPr>
      <w:rPr>
        <w:rFonts w:ascii="Times New Roman" w:hAnsi="Times New Roman"/>
        <w:b w:val="0"/>
        <w:i w:val="0"/>
        <w:caps w:val="0"/>
        <w:strike w:val="0"/>
        <w:dstrike w:val="0"/>
        <w:color w:val="auto"/>
      </w:rPr>
    </w:lvl>
    <w:lvl w:ilvl="8">
      <w:start w:val="1"/>
      <w:numFmt w:val="decimal"/>
      <w:lvlText w:val="%9."/>
      <w:lvlJc w:val="left"/>
      <w:pPr>
        <w:tabs>
          <w:tab w:val="left" w:pos="6480"/>
        </w:tabs>
        <w:ind w:firstLine="5760"/>
      </w:pPr>
      <w:rPr>
        <w:rFonts w:ascii="Times New Roman" w:hAnsi="Times New Roman"/>
        <w:b w:val="0"/>
        <w:i w:val="0"/>
        <w:caps w:val="0"/>
        <w:strike w:val="0"/>
        <w:dstrike w:val="0"/>
        <w:color w:val="auto"/>
      </w:rPr>
    </w:lvl>
  </w:abstractNum>
  <w:abstractNum w:abstractNumId="5" w15:restartNumberingAfterBreak="0">
    <w:nsid w:val="425904BA"/>
    <w:multiLevelType w:val="hybridMultilevel"/>
    <w:tmpl w:val="2978516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601B3233"/>
    <w:multiLevelType w:val="hybridMultilevel"/>
    <w:tmpl w:val="BD7243E4"/>
    <w:lvl w:ilvl="0" w:tplc="FFFFFFFF">
      <w:start w:val="1"/>
      <w:numFmt w:val="upperLetter"/>
      <w:lvlText w:val="(%1)"/>
      <w:lvlJc w:val="left"/>
      <w:pPr>
        <w:ind w:left="720" w:hanging="360"/>
      </w:pPr>
      <w:rPr>
        <w:strike w:val="0"/>
        <w:dstrike w:val="0"/>
        <w:color w:val="auto"/>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6B5E4B43"/>
    <w:multiLevelType w:val="multilevel"/>
    <w:tmpl w:val="2422AF2A"/>
    <w:name w:val="zzmpFWB||FW Body Text|2|3|1|1|0|49||1|0|32||1|0|32||1|0|32||1|0|32||1|0|32||1|0|32||1|0|32||mpNA||"/>
    <w:lvl w:ilvl="0">
      <w:start w:val="1"/>
      <w:numFmt w:val="decimal"/>
      <w:lvlRestart w:val="0"/>
      <w:pStyle w:val="FWBL1"/>
      <w:lvlText w:val="%1."/>
      <w:lvlJc w:val="left"/>
      <w:pPr>
        <w:tabs>
          <w:tab w:val="left" w:pos="720"/>
        </w:tabs>
      </w:pPr>
      <w:rPr>
        <w:rFonts w:ascii="Calibri" w:hAnsi="Calibri"/>
        <w:b/>
        <w:i w:val="0"/>
        <w:strike w:val="0"/>
        <w:dstrike w:val="0"/>
        <w:sz w:val="24"/>
      </w:rPr>
    </w:lvl>
    <w:lvl w:ilvl="1">
      <w:start w:val="1"/>
      <w:numFmt w:val="decimal"/>
      <w:pStyle w:val="FWBL2"/>
      <w:lvlText w:val="%1.%2"/>
      <w:lvlJc w:val="left"/>
      <w:pPr>
        <w:tabs>
          <w:tab w:val="left" w:pos="720"/>
        </w:tabs>
      </w:pPr>
      <w:rPr>
        <w:rFonts w:ascii="Calibri" w:hAnsi="Calibri"/>
        <w:b w:val="0"/>
        <w:i w:val="0"/>
        <w:caps w:val="0"/>
        <w:strike w:val="0"/>
        <w:dstrike w:val="0"/>
        <w:color w:val="auto"/>
        <w:sz w:val="22"/>
        <w:szCs w:val="22"/>
      </w:rPr>
    </w:lvl>
    <w:lvl w:ilvl="2">
      <w:start w:val="1"/>
      <w:numFmt w:val="lowerLetter"/>
      <w:lvlText w:val="(%3)"/>
      <w:lvlJc w:val="left"/>
      <w:pPr>
        <w:tabs>
          <w:tab w:val="left" w:pos="720"/>
        </w:tabs>
        <w:ind w:left="720" w:hanging="720"/>
      </w:pPr>
      <w:rPr>
        <w:rFonts w:ascii="Times New Roman" w:hAnsi="Times New Roman"/>
        <w:b w:val="0"/>
        <w:i w:val="0"/>
        <w:caps w:val="0"/>
        <w:strike w:val="0"/>
        <w:dstrike w:val="0"/>
        <w:color w:val="auto"/>
      </w:rPr>
    </w:lvl>
    <w:lvl w:ilvl="3">
      <w:start w:val="1"/>
      <w:numFmt w:val="lowerRoman"/>
      <w:lvlText w:val="(%4)"/>
      <w:lvlJc w:val="right"/>
      <w:pPr>
        <w:tabs>
          <w:tab w:val="left" w:pos="1440"/>
        </w:tabs>
        <w:ind w:left="1440" w:hanging="216"/>
      </w:pPr>
      <w:rPr>
        <w:rFonts w:ascii="Times New Roman" w:hAnsi="Times New Roman"/>
        <w:b w:val="0"/>
        <w:i w:val="0"/>
        <w:caps w:val="0"/>
        <w:strike w:val="0"/>
        <w:dstrike w:val="0"/>
        <w:color w:val="auto"/>
      </w:rPr>
    </w:lvl>
    <w:lvl w:ilvl="4">
      <w:start w:val="1"/>
      <w:numFmt w:val="upperLetter"/>
      <w:lvlText w:val="(%5)"/>
      <w:lvlJc w:val="left"/>
      <w:pPr>
        <w:tabs>
          <w:tab w:val="left" w:pos="2160"/>
        </w:tabs>
        <w:ind w:left="2160" w:hanging="720"/>
      </w:pPr>
      <w:rPr>
        <w:rFonts w:ascii="Times New Roman" w:hAnsi="Times New Roman"/>
        <w:b w:val="0"/>
        <w:i w:val="0"/>
        <w:caps w:val="0"/>
        <w:strike w:val="0"/>
        <w:dstrike w:val="0"/>
        <w:color w:val="auto"/>
      </w:rPr>
    </w:lvl>
    <w:lvl w:ilvl="5">
      <w:start w:val="1"/>
      <w:numFmt w:val="upperRoman"/>
      <w:lvlText w:val="(%6)"/>
      <w:lvlJc w:val="right"/>
      <w:pPr>
        <w:tabs>
          <w:tab w:val="left" w:pos="2880"/>
        </w:tabs>
        <w:ind w:left="2880" w:hanging="216"/>
      </w:pPr>
      <w:rPr>
        <w:rFonts w:ascii="Times New Roman" w:hAnsi="Times New Roman"/>
        <w:b w:val="0"/>
        <w:i w:val="0"/>
        <w:caps w:val="0"/>
        <w:strike w:val="0"/>
        <w:dstrike w:val="0"/>
        <w:color w:val="auto"/>
      </w:rPr>
    </w:lvl>
    <w:lvl w:ilvl="6">
      <w:start w:val="27"/>
      <w:numFmt w:val="lowerLetter"/>
      <w:lvlText w:val="(%7)"/>
      <w:lvlJc w:val="left"/>
      <w:pPr>
        <w:tabs>
          <w:tab w:val="left" w:pos="3600"/>
        </w:tabs>
        <w:ind w:left="3600" w:hanging="720"/>
      </w:pPr>
      <w:rPr>
        <w:rFonts w:ascii="Times New Roman" w:hAnsi="Times New Roman"/>
        <w:b w:val="0"/>
        <w:i w:val="0"/>
        <w:caps w:val="0"/>
        <w:strike w:val="0"/>
        <w:dstrike w:val="0"/>
        <w:color w:val="auto"/>
      </w:rPr>
    </w:lvl>
    <w:lvl w:ilvl="7">
      <w:start w:val="1"/>
      <w:numFmt w:val="decimal"/>
      <w:lvlText w:val="(%8)"/>
      <w:lvlJc w:val="left"/>
      <w:pPr>
        <w:tabs>
          <w:tab w:val="left" w:pos="4320"/>
        </w:tabs>
        <w:ind w:left="4320" w:hanging="720"/>
      </w:pPr>
      <w:rPr>
        <w:rFonts w:ascii="Times New Roman" w:hAnsi="Times New Roman"/>
        <w:b w:val="0"/>
        <w:i w:val="0"/>
        <w:caps w:val="0"/>
        <w:strike w:val="0"/>
        <w:dstrike w:val="0"/>
        <w:color w:val="auto"/>
      </w:rPr>
    </w:lvl>
    <w:lvl w:ilvl="8">
      <w:start w:val="1"/>
      <w:numFmt w:val="lowerRoman"/>
      <w:lvlText w:val="%9)"/>
      <w:lvlJc w:val="left"/>
      <w:pPr>
        <w:tabs>
          <w:tab w:val="left" w:pos="5760"/>
        </w:tabs>
        <w:ind w:left="5760" w:hanging="720"/>
      </w:pPr>
      <w:rPr>
        <w:rFonts w:ascii="Times New Roman" w:hAnsi="Times New Roman"/>
        <w:b w:val="0"/>
        <w:i w:val="0"/>
        <w:caps w:val="0"/>
        <w:strike w:val="0"/>
        <w:dstrike w:val="0"/>
        <w:color w:val="auto"/>
      </w:rPr>
    </w:lvl>
  </w:abstractNum>
  <w:abstractNum w:abstractNumId="8" w15:restartNumberingAfterBreak="0">
    <w:nsid w:val="6D925638"/>
    <w:multiLevelType w:val="multilevel"/>
    <w:tmpl w:val="C9EC0AEE"/>
    <w:name w:val="zzmpFWB||FW Body Text|2|3|0|1|0|49||1|0|32||1|0|32||1|0|32||1|0|32||1|0|32||1|0|32||1|0|32||mpNA||"/>
    <w:lvl w:ilvl="0">
      <w:start w:val="1"/>
      <w:numFmt w:val="decimal"/>
      <w:lvlRestart w:val="0"/>
      <w:pStyle w:val="PrivateMABL1"/>
      <w:lvlText w:val="%1."/>
      <w:lvlJc w:val="left"/>
      <w:pPr>
        <w:tabs>
          <w:tab w:val="left" w:pos="3402"/>
        </w:tabs>
        <w:ind w:left="2970"/>
      </w:pPr>
      <w:rPr>
        <w:rFonts w:ascii="Times New Roman" w:hAnsi="Times New Roman"/>
        <w:b/>
        <w:i w:val="0"/>
        <w:caps w:val="0"/>
        <w:strike w:val="0"/>
        <w:dstrike w:val="0"/>
        <w:color w:val="auto"/>
        <w:sz w:val="22"/>
      </w:rPr>
    </w:lvl>
    <w:lvl w:ilvl="1">
      <w:start w:val="1"/>
      <w:numFmt w:val="decimal"/>
      <w:pStyle w:val="PrivateMABL2"/>
      <w:lvlText w:val="%1.%2"/>
      <w:lvlJc w:val="left"/>
      <w:pPr>
        <w:tabs>
          <w:tab w:val="left" w:pos="720"/>
        </w:tabs>
      </w:pPr>
      <w:rPr>
        <w:rFonts w:ascii="Times New Roman" w:hAnsi="Times New Roman"/>
        <w:b w:val="0"/>
        <w:i w:val="0"/>
        <w:caps w:val="0"/>
        <w:strike w:val="0"/>
        <w:dstrike w:val="0"/>
        <w:color w:val="auto"/>
        <w:sz w:val="22"/>
      </w:rPr>
    </w:lvl>
    <w:lvl w:ilvl="2">
      <w:start w:val="1"/>
      <w:numFmt w:val="lowerLetter"/>
      <w:pStyle w:val="PrivateMABL3"/>
      <w:lvlText w:val="(%3)"/>
      <w:lvlJc w:val="left"/>
      <w:pPr>
        <w:tabs>
          <w:tab w:val="left" w:pos="862"/>
        </w:tabs>
        <w:ind w:left="862" w:hanging="720"/>
      </w:pPr>
      <w:rPr>
        <w:rFonts w:ascii="Times New Roman" w:hAnsi="Times New Roman"/>
        <w:b w:val="0"/>
        <w:i w:val="0"/>
        <w:caps w:val="0"/>
        <w:strike w:val="0"/>
        <w:dstrike w:val="0"/>
        <w:color w:val="auto"/>
        <w:sz w:val="22"/>
      </w:rPr>
    </w:lvl>
    <w:lvl w:ilvl="3">
      <w:start w:val="1"/>
      <w:numFmt w:val="lowerRoman"/>
      <w:pStyle w:val="PrivateMABL4"/>
      <w:lvlText w:val="(%4)"/>
      <w:lvlJc w:val="right"/>
      <w:pPr>
        <w:tabs>
          <w:tab w:val="left" w:pos="1440"/>
        </w:tabs>
        <w:ind w:left="1440" w:hanging="216"/>
      </w:pPr>
      <w:rPr>
        <w:rFonts w:ascii="Times New Roman" w:hAnsi="Times New Roman"/>
        <w:b w:val="0"/>
        <w:i w:val="0"/>
        <w:caps w:val="0"/>
        <w:strike w:val="0"/>
        <w:dstrike w:val="0"/>
        <w:color w:val="auto"/>
        <w:sz w:val="22"/>
      </w:rPr>
    </w:lvl>
    <w:lvl w:ilvl="4">
      <w:start w:val="1"/>
      <w:numFmt w:val="upperLetter"/>
      <w:pStyle w:val="PrivateMABL5"/>
      <w:lvlText w:val="(%5)"/>
      <w:lvlJc w:val="left"/>
      <w:pPr>
        <w:tabs>
          <w:tab w:val="left" w:pos="2160"/>
        </w:tabs>
        <w:ind w:left="2160" w:hanging="720"/>
      </w:pPr>
      <w:rPr>
        <w:rFonts w:ascii="Times New Roman" w:hAnsi="Times New Roman"/>
        <w:b w:val="0"/>
        <w:i w:val="0"/>
        <w:caps w:val="0"/>
        <w:strike w:val="0"/>
        <w:dstrike w:val="0"/>
        <w:color w:val="auto"/>
        <w:sz w:val="22"/>
      </w:rPr>
    </w:lvl>
    <w:lvl w:ilvl="5">
      <w:start w:val="1"/>
      <w:numFmt w:val="upperRoman"/>
      <w:pStyle w:val="PrivateMABL6"/>
      <w:lvlText w:val="(%6)"/>
      <w:lvlJc w:val="right"/>
      <w:pPr>
        <w:tabs>
          <w:tab w:val="left" w:pos="2880"/>
        </w:tabs>
        <w:ind w:left="2880" w:hanging="216"/>
      </w:pPr>
      <w:rPr>
        <w:rFonts w:ascii="Times New Roman" w:hAnsi="Times New Roman"/>
        <w:b w:val="0"/>
        <w:i w:val="0"/>
        <w:caps w:val="0"/>
        <w:strike w:val="0"/>
        <w:dstrike w:val="0"/>
        <w:color w:val="auto"/>
        <w:sz w:val="22"/>
      </w:rPr>
    </w:lvl>
    <w:lvl w:ilvl="6">
      <w:start w:val="27"/>
      <w:numFmt w:val="lowerLetter"/>
      <w:pStyle w:val="PrivateMABL7"/>
      <w:lvlText w:val="(%7)"/>
      <w:lvlJc w:val="left"/>
      <w:pPr>
        <w:tabs>
          <w:tab w:val="left" w:pos="3600"/>
        </w:tabs>
        <w:ind w:left="3600" w:hanging="720"/>
      </w:pPr>
      <w:rPr>
        <w:rFonts w:ascii="Times New Roman" w:hAnsi="Times New Roman"/>
        <w:b w:val="0"/>
        <w:i w:val="0"/>
        <w:caps w:val="0"/>
        <w:strike w:val="0"/>
        <w:dstrike w:val="0"/>
        <w:color w:val="auto"/>
        <w:sz w:val="22"/>
      </w:rPr>
    </w:lvl>
    <w:lvl w:ilvl="7">
      <w:start w:val="1"/>
      <w:numFmt w:val="decimal"/>
      <w:pStyle w:val="PrivateMABL8"/>
      <w:lvlText w:val="(%8)"/>
      <w:lvlJc w:val="left"/>
      <w:pPr>
        <w:tabs>
          <w:tab w:val="left" w:pos="4320"/>
        </w:tabs>
        <w:ind w:left="4320" w:hanging="720"/>
      </w:pPr>
      <w:rPr>
        <w:rFonts w:ascii="Times New Roman" w:hAnsi="Times New Roman"/>
        <w:b w:val="0"/>
        <w:i w:val="0"/>
        <w:caps w:val="0"/>
        <w:strike w:val="0"/>
        <w:dstrike w:val="0"/>
        <w:color w:val="auto"/>
        <w:sz w:val="22"/>
      </w:rPr>
    </w:lvl>
    <w:lvl w:ilvl="8">
      <w:start w:val="1"/>
      <w:numFmt w:val="none"/>
      <w:lvlRestart w:val="0"/>
      <w:pStyle w:val="PrivateMABL9"/>
      <w:lvlText w:val="[%1.%2"/>
      <w:lvlJc w:val="left"/>
      <w:pPr>
        <w:tabs>
          <w:tab w:val="left" w:pos="648"/>
        </w:tabs>
        <w:ind w:hanging="72"/>
      </w:pPr>
      <w:rPr>
        <w:rFonts w:ascii="Times New Roman" w:hAnsi="Times New Roman"/>
        <w:b w:val="0"/>
        <w:i w:val="0"/>
        <w:caps w:val="0"/>
        <w:strike w:val="0"/>
        <w:dstrike w:val="0"/>
        <w:color w:val="auto"/>
        <w:sz w:val="22"/>
      </w:rPr>
    </w:lvl>
  </w:abstractNum>
  <w:abstractNum w:abstractNumId="9" w15:restartNumberingAfterBreak="0">
    <w:nsid w:val="77F372DA"/>
    <w:multiLevelType w:val="hybridMultilevel"/>
    <w:tmpl w:val="EAE63414"/>
    <w:lvl w:ilvl="0" w:tplc="FFFFFFFF">
      <w:start w:val="1"/>
      <w:numFmt w:val="upperLetter"/>
      <w:lvlText w:val="(%1)"/>
      <w:lvlJc w:val="left"/>
      <w:pPr>
        <w:ind w:left="3564" w:hanging="360"/>
      </w:pPr>
      <w:rPr>
        <w:strike w:val="0"/>
        <w:dstrike w:val="0"/>
        <w:color w:val="auto"/>
      </w:rPr>
    </w:lvl>
    <w:lvl w:ilvl="1" w:tplc="040C0019" w:tentative="1">
      <w:start w:val="1"/>
      <w:numFmt w:val="lowerLetter"/>
      <w:lvlText w:val="%2."/>
      <w:lvlJc w:val="left"/>
      <w:pPr>
        <w:ind w:left="4284" w:hanging="360"/>
      </w:pPr>
    </w:lvl>
    <w:lvl w:ilvl="2" w:tplc="040C001B" w:tentative="1">
      <w:start w:val="1"/>
      <w:numFmt w:val="lowerRoman"/>
      <w:lvlText w:val="%3."/>
      <w:lvlJc w:val="right"/>
      <w:pPr>
        <w:ind w:left="5004" w:hanging="180"/>
      </w:pPr>
    </w:lvl>
    <w:lvl w:ilvl="3" w:tplc="040C000F" w:tentative="1">
      <w:start w:val="1"/>
      <w:numFmt w:val="decimal"/>
      <w:lvlText w:val="%4."/>
      <w:lvlJc w:val="left"/>
      <w:pPr>
        <w:ind w:left="5724" w:hanging="360"/>
      </w:pPr>
    </w:lvl>
    <w:lvl w:ilvl="4" w:tplc="040C0019" w:tentative="1">
      <w:start w:val="1"/>
      <w:numFmt w:val="lowerLetter"/>
      <w:lvlText w:val="%5."/>
      <w:lvlJc w:val="left"/>
      <w:pPr>
        <w:ind w:left="6444" w:hanging="360"/>
      </w:pPr>
    </w:lvl>
    <w:lvl w:ilvl="5" w:tplc="040C001B" w:tentative="1">
      <w:start w:val="1"/>
      <w:numFmt w:val="lowerRoman"/>
      <w:lvlText w:val="%6."/>
      <w:lvlJc w:val="right"/>
      <w:pPr>
        <w:ind w:left="7164" w:hanging="180"/>
      </w:pPr>
    </w:lvl>
    <w:lvl w:ilvl="6" w:tplc="040C000F" w:tentative="1">
      <w:start w:val="1"/>
      <w:numFmt w:val="decimal"/>
      <w:lvlText w:val="%7."/>
      <w:lvlJc w:val="left"/>
      <w:pPr>
        <w:ind w:left="7884" w:hanging="360"/>
      </w:pPr>
    </w:lvl>
    <w:lvl w:ilvl="7" w:tplc="040C0019" w:tentative="1">
      <w:start w:val="1"/>
      <w:numFmt w:val="lowerLetter"/>
      <w:lvlText w:val="%8."/>
      <w:lvlJc w:val="left"/>
      <w:pPr>
        <w:ind w:left="8604" w:hanging="360"/>
      </w:pPr>
    </w:lvl>
    <w:lvl w:ilvl="8" w:tplc="040C001B" w:tentative="1">
      <w:start w:val="1"/>
      <w:numFmt w:val="lowerRoman"/>
      <w:lvlText w:val="%9."/>
      <w:lvlJc w:val="right"/>
      <w:pPr>
        <w:ind w:left="9324" w:hanging="180"/>
      </w:pPr>
    </w:lvl>
  </w:abstractNum>
  <w:num w:numId="1">
    <w:abstractNumId w:val="7"/>
  </w:num>
  <w:num w:numId="2">
    <w:abstractNumId w:val="4"/>
  </w:num>
  <w:num w:numId="3">
    <w:abstractNumId w:val="8"/>
  </w:num>
  <w:num w:numId="4">
    <w:abstractNumId w:val="1"/>
  </w:num>
  <w:num w:numId="5">
    <w:abstractNumId w:val="3"/>
  </w:num>
  <w:num w:numId="6">
    <w:abstractNumId w:val="9"/>
  </w:num>
  <w:num w:numId="7">
    <w:abstractNumId w:val="0"/>
  </w:num>
  <w:num w:numId="8">
    <w:abstractNumId w:val="2"/>
  </w:num>
  <w:num w:numId="9">
    <w:abstractNumId w:val="5"/>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0"/>
  <w:proofState w:spelling="clean" w:grammar="clean"/>
  <w:documentProtection w:edit="comments" w:enforcement="1" w:cryptProviderType="rsaAES" w:cryptAlgorithmClass="hash" w:cryptAlgorithmType="typeAny" w:cryptAlgorithmSid="14" w:cryptSpinCount="100000" w:hash="3lw/Q0Bmc84zEEQULYlJNe+c/Jmwpxwt4uGHgP6QPUsCJtIWy9+NBDdraxFPo2mk0FGF0LN2LB3rifHIHziodg==" w:salt="Ncp6w5+i2QG3e3Cl7s+Ugw=="/>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jU2MrMwsDQzNDY2MTdR0lEKTi0uzszPAykwqgUAWZVieSwAAAA="/>
  </w:docVars>
  <w:rsids>
    <w:rsidRoot w:val="005E03D8"/>
    <w:rsid w:val="00017D05"/>
    <w:rsid w:val="00051080"/>
    <w:rsid w:val="0013212F"/>
    <w:rsid w:val="002127AC"/>
    <w:rsid w:val="00220050"/>
    <w:rsid w:val="0025111A"/>
    <w:rsid w:val="0031262D"/>
    <w:rsid w:val="00392F58"/>
    <w:rsid w:val="003D139A"/>
    <w:rsid w:val="00430F89"/>
    <w:rsid w:val="00452B56"/>
    <w:rsid w:val="00456126"/>
    <w:rsid w:val="00496BBB"/>
    <w:rsid w:val="004B501E"/>
    <w:rsid w:val="00511CF8"/>
    <w:rsid w:val="005E03D8"/>
    <w:rsid w:val="00614133"/>
    <w:rsid w:val="006D4125"/>
    <w:rsid w:val="00710171"/>
    <w:rsid w:val="00790805"/>
    <w:rsid w:val="00890A2A"/>
    <w:rsid w:val="00936836"/>
    <w:rsid w:val="00A65311"/>
    <w:rsid w:val="00BB2C30"/>
    <w:rsid w:val="00C70ABC"/>
    <w:rsid w:val="00D2760B"/>
    <w:rsid w:val="00D71008"/>
    <w:rsid w:val="00E4691A"/>
    <w:rsid w:val="00E6681E"/>
    <w:rsid w:val="00EC6978"/>
    <w:rsid w:val="00F965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BD4B0D"/>
  <w15:chartTrackingRefBased/>
  <w15:docId w15:val="{1C406569-3F1F-A649-B7AF-030A3B677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E03D8"/>
    <w:rPr>
      <w:rFonts w:eastAsiaTheme="minorEastAsia"/>
      <w:lang w:val="en-GB" w:eastAsia="es-ES"/>
    </w:rPr>
  </w:style>
  <w:style w:type="paragraph" w:styleId="Heading1">
    <w:name w:val="heading 1"/>
    <w:basedOn w:val="Normal"/>
    <w:link w:val="Heading1Char"/>
    <w:uiPriority w:val="99"/>
    <w:qFormat/>
    <w:rsid w:val="005E03D8"/>
    <w:pPr>
      <w:spacing w:before="100" w:beforeAutospacing="1" w:after="100" w:afterAutospacing="1"/>
      <w:outlineLvl w:val="0"/>
    </w:pPr>
    <w:rPr>
      <w:rFonts w:ascii="Times New Roman" w:hAnsi="Times New Roman" w:cs="Times New Roman"/>
      <w:b/>
      <w:bCs/>
      <w:kern w:val="36"/>
      <w:sz w:val="48"/>
      <w:szCs w:val="48"/>
      <w:lang w:val="ca-ES"/>
    </w:rPr>
  </w:style>
  <w:style w:type="paragraph" w:styleId="Heading3">
    <w:name w:val="heading 3"/>
    <w:basedOn w:val="BodyText"/>
    <w:next w:val="BodyText"/>
    <w:link w:val="Heading3Char"/>
    <w:uiPriority w:val="99"/>
    <w:qFormat/>
    <w:rsid w:val="005E03D8"/>
    <w:pPr>
      <w:keepNext/>
      <w:keepLines/>
      <w:spacing w:after="240"/>
      <w:outlineLvl w:val="2"/>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5E03D8"/>
    <w:rPr>
      <w:rFonts w:ascii="Times New Roman" w:eastAsiaTheme="minorEastAsia" w:hAnsi="Times New Roman" w:cs="Times New Roman"/>
      <w:b/>
      <w:bCs/>
      <w:kern w:val="36"/>
      <w:sz w:val="48"/>
      <w:szCs w:val="48"/>
      <w:lang w:val="ca-ES" w:eastAsia="es-ES"/>
    </w:rPr>
  </w:style>
  <w:style w:type="character" w:customStyle="1" w:styleId="Heading3Char">
    <w:name w:val="Heading 3 Char"/>
    <w:basedOn w:val="DefaultParagraphFont"/>
    <w:link w:val="Heading3"/>
    <w:uiPriority w:val="99"/>
    <w:rsid w:val="005E03D8"/>
    <w:rPr>
      <w:rFonts w:ascii="Times New Roman" w:eastAsia="Times New Roman" w:hAnsi="Times New Roman" w:cs="Times New Roman"/>
      <w:b/>
      <w:bCs/>
      <w:lang w:val="en-US"/>
    </w:rPr>
  </w:style>
  <w:style w:type="paragraph" w:styleId="NormalWeb">
    <w:name w:val="Normal (Web)"/>
    <w:basedOn w:val="Normal"/>
    <w:uiPriority w:val="99"/>
    <w:unhideWhenUsed/>
    <w:rsid w:val="005E03D8"/>
    <w:pPr>
      <w:spacing w:before="100" w:beforeAutospacing="1" w:after="100" w:afterAutospacing="1"/>
    </w:pPr>
    <w:rPr>
      <w:rFonts w:ascii="Times New Roman" w:hAnsi="Times New Roman" w:cs="Times New Roman"/>
      <w:lang w:val="ca-ES"/>
    </w:rPr>
  </w:style>
  <w:style w:type="character" w:styleId="PageNumber">
    <w:name w:val="page number"/>
    <w:basedOn w:val="DefaultParagraphFont"/>
    <w:uiPriority w:val="99"/>
    <w:unhideWhenUsed/>
    <w:rsid w:val="005E03D8"/>
  </w:style>
  <w:style w:type="paragraph" w:customStyle="1" w:styleId="Header-Title">
    <w:name w:val="Header - Title"/>
    <w:basedOn w:val="Normal"/>
    <w:qFormat/>
    <w:rsid w:val="005E03D8"/>
    <w:rPr>
      <w:color w:val="767171" w:themeColor="background2" w:themeShade="80"/>
      <w:sz w:val="20"/>
      <w:szCs w:val="20"/>
      <w:lang w:val="es-ES_tradnl"/>
    </w:rPr>
  </w:style>
  <w:style w:type="paragraph" w:customStyle="1" w:styleId="Footer-Title">
    <w:name w:val="Footer - Title"/>
    <w:basedOn w:val="Normal"/>
    <w:qFormat/>
    <w:rsid w:val="005E03D8"/>
    <w:pPr>
      <w:tabs>
        <w:tab w:val="center" w:pos="4252"/>
        <w:tab w:val="right" w:pos="8504"/>
      </w:tabs>
      <w:ind w:right="360"/>
    </w:pPr>
    <w:rPr>
      <w:color w:val="767171" w:themeColor="background2" w:themeShade="80"/>
      <w:sz w:val="16"/>
      <w:szCs w:val="16"/>
      <w:lang w:val="es-ES_tradnl"/>
    </w:rPr>
  </w:style>
  <w:style w:type="paragraph" w:customStyle="1" w:styleId="Footer-Pagenumber">
    <w:name w:val="Footer - Page number"/>
    <w:basedOn w:val="Normal"/>
    <w:qFormat/>
    <w:rsid w:val="005E03D8"/>
    <w:pPr>
      <w:framePr w:wrap="none" w:vAnchor="text" w:hAnchor="page" w:x="10342" w:y="-218"/>
      <w:tabs>
        <w:tab w:val="center" w:pos="4252"/>
        <w:tab w:val="right" w:pos="8504"/>
      </w:tabs>
    </w:pPr>
  </w:style>
  <w:style w:type="paragraph" w:styleId="BodyText">
    <w:name w:val="Body Text"/>
    <w:basedOn w:val="Normal"/>
    <w:link w:val="BodyTextChar"/>
    <w:uiPriority w:val="99"/>
    <w:rsid w:val="005E03D8"/>
    <w:pPr>
      <w:adjustRightInd w:val="0"/>
    </w:pPr>
    <w:rPr>
      <w:rFonts w:ascii="Times New Roman" w:eastAsia="Times New Roman" w:hAnsi="Times New Roman" w:cs="Times New Roman"/>
      <w:lang w:val="en-US" w:eastAsia="en-US"/>
    </w:rPr>
  </w:style>
  <w:style w:type="character" w:customStyle="1" w:styleId="BodyTextChar">
    <w:name w:val="Body Text Char"/>
    <w:basedOn w:val="DefaultParagraphFont"/>
    <w:link w:val="BodyText"/>
    <w:uiPriority w:val="99"/>
    <w:rsid w:val="005E03D8"/>
    <w:rPr>
      <w:rFonts w:ascii="Times New Roman" w:eastAsia="Times New Roman" w:hAnsi="Times New Roman" w:cs="Times New Roman"/>
      <w:lang w:val="en-US"/>
    </w:rPr>
  </w:style>
  <w:style w:type="paragraph" w:styleId="ListParagraph">
    <w:name w:val="List Paragraph"/>
    <w:basedOn w:val="Normal"/>
    <w:link w:val="ListParagraphChar"/>
    <w:uiPriority w:val="34"/>
    <w:qFormat/>
    <w:rsid w:val="005E03D8"/>
    <w:pPr>
      <w:adjustRightInd w:val="0"/>
      <w:spacing w:before="120"/>
      <w:ind w:left="720"/>
    </w:pPr>
    <w:rPr>
      <w:rFonts w:ascii="Calibri" w:eastAsia="Times New Roman" w:hAnsi="Calibri" w:cs="Calibri"/>
      <w:sz w:val="22"/>
      <w:szCs w:val="22"/>
      <w:lang w:val="en-US" w:eastAsia="en-US"/>
    </w:rPr>
  </w:style>
  <w:style w:type="character" w:styleId="Hyperlink">
    <w:name w:val="Hyperlink"/>
    <w:uiPriority w:val="99"/>
    <w:rsid w:val="005E03D8"/>
    <w:rPr>
      <w:color w:val="0000FF"/>
      <w:u w:val="single"/>
    </w:rPr>
  </w:style>
  <w:style w:type="paragraph" w:customStyle="1" w:styleId="FWBL1">
    <w:name w:val="FWB_L1"/>
    <w:basedOn w:val="Normal"/>
    <w:next w:val="FWBL2"/>
    <w:uiPriority w:val="99"/>
    <w:rsid w:val="005E03D8"/>
    <w:pPr>
      <w:keepNext/>
      <w:keepLines/>
      <w:numPr>
        <w:numId w:val="1"/>
      </w:numPr>
      <w:adjustRightInd w:val="0"/>
      <w:spacing w:after="240"/>
      <w:outlineLvl w:val="0"/>
    </w:pPr>
    <w:rPr>
      <w:rFonts w:ascii="Times New Roman" w:eastAsia="Times New Roman" w:hAnsi="Times New Roman" w:cs="Times New Roman"/>
      <w:b/>
      <w:bCs/>
      <w:smallCaps/>
      <w:lang w:val="en-US" w:eastAsia="en-US"/>
    </w:rPr>
  </w:style>
  <w:style w:type="paragraph" w:customStyle="1" w:styleId="FWBL2">
    <w:name w:val="FWB_L2"/>
    <w:basedOn w:val="FWBL1"/>
    <w:uiPriority w:val="99"/>
    <w:rsid w:val="005E03D8"/>
    <w:pPr>
      <w:keepNext w:val="0"/>
      <w:keepLines w:val="0"/>
      <w:numPr>
        <w:ilvl w:val="1"/>
      </w:numPr>
      <w:jc w:val="both"/>
      <w:outlineLvl w:val="9"/>
    </w:pPr>
    <w:rPr>
      <w:b w:val="0"/>
      <w:bCs w:val="0"/>
      <w:smallCaps w:val="0"/>
    </w:rPr>
  </w:style>
  <w:style w:type="paragraph" w:customStyle="1" w:styleId="FWBL3">
    <w:name w:val="FWB_L3"/>
    <w:basedOn w:val="FWBL2"/>
    <w:uiPriority w:val="99"/>
    <w:rsid w:val="005E03D8"/>
    <w:pPr>
      <w:numPr>
        <w:ilvl w:val="0"/>
        <w:numId w:val="0"/>
      </w:numPr>
    </w:pPr>
  </w:style>
  <w:style w:type="paragraph" w:customStyle="1" w:styleId="FWNL1">
    <w:name w:val="FWN_L1"/>
    <w:basedOn w:val="Normal"/>
    <w:uiPriority w:val="99"/>
    <w:rsid w:val="005E03D8"/>
    <w:pPr>
      <w:numPr>
        <w:numId w:val="2"/>
      </w:numPr>
      <w:adjustRightInd w:val="0"/>
      <w:spacing w:after="240"/>
      <w:jc w:val="both"/>
    </w:pPr>
    <w:rPr>
      <w:rFonts w:ascii="Times New Roman" w:eastAsia="Times New Roman" w:hAnsi="Times New Roman" w:cs="Times New Roman"/>
      <w:lang w:val="en-US" w:eastAsia="en-US"/>
    </w:rPr>
  </w:style>
  <w:style w:type="paragraph" w:customStyle="1" w:styleId="FWNL2">
    <w:name w:val="FWN_L2"/>
    <w:basedOn w:val="FWNL1"/>
    <w:uiPriority w:val="99"/>
    <w:rsid w:val="005E03D8"/>
    <w:pPr>
      <w:numPr>
        <w:ilvl w:val="1"/>
      </w:numPr>
    </w:pPr>
  </w:style>
  <w:style w:type="paragraph" w:customStyle="1" w:styleId="FWNL3">
    <w:name w:val="FWN_L3"/>
    <w:basedOn w:val="FWNL2"/>
    <w:uiPriority w:val="99"/>
    <w:rsid w:val="005E03D8"/>
    <w:pPr>
      <w:numPr>
        <w:ilvl w:val="2"/>
      </w:numPr>
      <w:tabs>
        <w:tab w:val="clear" w:pos="720"/>
      </w:tabs>
    </w:pPr>
  </w:style>
  <w:style w:type="paragraph" w:customStyle="1" w:styleId="FWNL4">
    <w:name w:val="FWN_L4"/>
    <w:basedOn w:val="FWNL3"/>
    <w:uiPriority w:val="99"/>
    <w:rsid w:val="005E03D8"/>
    <w:pPr>
      <w:numPr>
        <w:ilvl w:val="3"/>
      </w:numPr>
      <w:tabs>
        <w:tab w:val="clear" w:pos="1440"/>
      </w:tabs>
    </w:pPr>
  </w:style>
  <w:style w:type="paragraph" w:customStyle="1" w:styleId="FWNL5">
    <w:name w:val="FWN_L5"/>
    <w:basedOn w:val="FWNL4"/>
    <w:uiPriority w:val="99"/>
    <w:rsid w:val="005E03D8"/>
    <w:pPr>
      <w:numPr>
        <w:ilvl w:val="4"/>
      </w:numPr>
      <w:tabs>
        <w:tab w:val="clear" w:pos="2160"/>
      </w:tabs>
    </w:pPr>
  </w:style>
  <w:style w:type="paragraph" w:customStyle="1" w:styleId="FWNL6">
    <w:name w:val="FWN_L6"/>
    <w:basedOn w:val="FWNL5"/>
    <w:uiPriority w:val="99"/>
    <w:rsid w:val="005E03D8"/>
    <w:pPr>
      <w:numPr>
        <w:ilvl w:val="5"/>
      </w:numPr>
      <w:tabs>
        <w:tab w:val="clear" w:pos="2880"/>
      </w:tabs>
    </w:pPr>
  </w:style>
  <w:style w:type="paragraph" w:customStyle="1" w:styleId="FWNL7">
    <w:name w:val="FWN_L7"/>
    <w:basedOn w:val="FWNL6"/>
    <w:uiPriority w:val="99"/>
    <w:rsid w:val="005E03D8"/>
    <w:pPr>
      <w:numPr>
        <w:ilvl w:val="6"/>
      </w:numPr>
      <w:tabs>
        <w:tab w:val="clear" w:pos="3600"/>
      </w:tabs>
    </w:pPr>
  </w:style>
  <w:style w:type="character" w:styleId="IntenseEmphasis">
    <w:name w:val="Intense Emphasis"/>
    <w:basedOn w:val="Heading1Char"/>
    <w:uiPriority w:val="99"/>
    <w:qFormat/>
    <w:rsid w:val="005E03D8"/>
    <w:rPr>
      <w:rFonts w:ascii="Calibri" w:eastAsiaTheme="minorEastAsia" w:hAnsi="Calibri" w:cs="Times New Roman"/>
      <w:b w:val="0"/>
      <w:bCs/>
      <w:i w:val="0"/>
      <w:iCs/>
      <w:caps/>
      <w:color w:val="auto"/>
      <w:kern w:val="36"/>
      <w:sz w:val="24"/>
      <w:szCs w:val="48"/>
      <w:lang w:val="ca-ES" w:eastAsia="es-ES"/>
    </w:rPr>
  </w:style>
  <w:style w:type="paragraph" w:customStyle="1" w:styleId="PrivateMABL1">
    <w:name w:val="PrivateMAB_L1"/>
    <w:basedOn w:val="Normal"/>
    <w:next w:val="PrivateMABL2"/>
    <w:uiPriority w:val="99"/>
    <w:rsid w:val="005E03D8"/>
    <w:pPr>
      <w:keepNext/>
      <w:keepLines/>
      <w:numPr>
        <w:numId w:val="3"/>
      </w:numPr>
      <w:adjustRightInd w:val="0"/>
      <w:spacing w:before="480" w:after="120"/>
      <w:jc w:val="center"/>
      <w:outlineLvl w:val="0"/>
    </w:pPr>
    <w:rPr>
      <w:rFonts w:ascii="Calibri" w:eastAsia="Times New Roman" w:hAnsi="Calibri" w:cs="Times New Roman"/>
      <w:b/>
      <w:bCs/>
      <w:smallCaps/>
      <w:sz w:val="22"/>
      <w:szCs w:val="22"/>
      <w:lang w:val="en-US" w:eastAsia="en-US"/>
    </w:rPr>
  </w:style>
  <w:style w:type="paragraph" w:customStyle="1" w:styleId="PrivateMABL2">
    <w:name w:val="PrivateMAB_L2"/>
    <w:basedOn w:val="PrivateMABL1"/>
    <w:uiPriority w:val="99"/>
    <w:rsid w:val="005E03D8"/>
    <w:pPr>
      <w:keepNext w:val="0"/>
      <w:keepLines w:val="0"/>
      <w:numPr>
        <w:ilvl w:val="1"/>
      </w:numPr>
      <w:tabs>
        <w:tab w:val="clear" w:pos="3402"/>
      </w:tabs>
      <w:spacing w:before="0" w:after="240"/>
      <w:jc w:val="both"/>
      <w:outlineLvl w:val="9"/>
    </w:pPr>
    <w:rPr>
      <w:b w:val="0"/>
      <w:bCs w:val="0"/>
      <w:smallCaps w:val="0"/>
    </w:rPr>
  </w:style>
  <w:style w:type="paragraph" w:customStyle="1" w:styleId="PrivateMABL3">
    <w:name w:val="PrivateMAB_L3"/>
    <w:basedOn w:val="PrivateMABL2"/>
    <w:uiPriority w:val="99"/>
    <w:rsid w:val="005E03D8"/>
    <w:pPr>
      <w:numPr>
        <w:ilvl w:val="2"/>
      </w:numPr>
    </w:pPr>
  </w:style>
  <w:style w:type="paragraph" w:customStyle="1" w:styleId="PrivateMABL4">
    <w:name w:val="PrivateMAB_L4"/>
    <w:basedOn w:val="PrivateMABL3"/>
    <w:uiPriority w:val="99"/>
    <w:rsid w:val="005E03D8"/>
    <w:pPr>
      <w:numPr>
        <w:ilvl w:val="3"/>
      </w:numPr>
      <w:tabs>
        <w:tab w:val="clear" w:pos="720"/>
      </w:tabs>
    </w:pPr>
  </w:style>
  <w:style w:type="paragraph" w:customStyle="1" w:styleId="PrivateMABL5">
    <w:name w:val="PrivateMAB_L5"/>
    <w:basedOn w:val="PrivateMABL4"/>
    <w:uiPriority w:val="99"/>
    <w:rsid w:val="005E03D8"/>
    <w:pPr>
      <w:numPr>
        <w:ilvl w:val="4"/>
      </w:numPr>
      <w:tabs>
        <w:tab w:val="clear" w:pos="1440"/>
      </w:tabs>
    </w:pPr>
  </w:style>
  <w:style w:type="paragraph" w:customStyle="1" w:styleId="PrivateMABL6">
    <w:name w:val="PrivateMAB_L6"/>
    <w:basedOn w:val="PrivateMABL5"/>
    <w:uiPriority w:val="99"/>
    <w:rsid w:val="005E03D8"/>
    <w:pPr>
      <w:numPr>
        <w:ilvl w:val="5"/>
      </w:numPr>
      <w:tabs>
        <w:tab w:val="clear" w:pos="2160"/>
      </w:tabs>
    </w:pPr>
  </w:style>
  <w:style w:type="paragraph" w:customStyle="1" w:styleId="PrivateMABL7">
    <w:name w:val="PrivateMAB_L7"/>
    <w:basedOn w:val="PrivateMABL6"/>
    <w:uiPriority w:val="99"/>
    <w:rsid w:val="005E03D8"/>
    <w:pPr>
      <w:numPr>
        <w:ilvl w:val="6"/>
      </w:numPr>
      <w:tabs>
        <w:tab w:val="clear" w:pos="2880"/>
      </w:tabs>
    </w:pPr>
  </w:style>
  <w:style w:type="paragraph" w:customStyle="1" w:styleId="PrivateMABL8">
    <w:name w:val="PrivateMAB_L8"/>
    <w:basedOn w:val="PrivateMABL7"/>
    <w:uiPriority w:val="99"/>
    <w:rsid w:val="005E03D8"/>
    <w:pPr>
      <w:numPr>
        <w:ilvl w:val="7"/>
      </w:numPr>
      <w:tabs>
        <w:tab w:val="clear" w:pos="3600"/>
      </w:tabs>
    </w:pPr>
  </w:style>
  <w:style w:type="paragraph" w:customStyle="1" w:styleId="PrivateMABL9">
    <w:name w:val="PrivateMAB_L9"/>
    <w:basedOn w:val="PrivateMABL8"/>
    <w:uiPriority w:val="99"/>
    <w:rsid w:val="005E03D8"/>
    <w:pPr>
      <w:numPr>
        <w:ilvl w:val="8"/>
      </w:numPr>
      <w:tabs>
        <w:tab w:val="clear" w:pos="4320"/>
      </w:tabs>
      <w:outlineLvl w:val="8"/>
    </w:pPr>
  </w:style>
  <w:style w:type="paragraph" w:customStyle="1" w:styleId="PrivateMABCont2">
    <w:name w:val="PrivateMAB Cont 2"/>
    <w:basedOn w:val="Normal"/>
    <w:uiPriority w:val="99"/>
    <w:rsid w:val="005E03D8"/>
    <w:pPr>
      <w:adjustRightInd w:val="0"/>
      <w:spacing w:after="240"/>
      <w:jc w:val="both"/>
    </w:pPr>
    <w:rPr>
      <w:rFonts w:ascii="Calibri" w:eastAsia="Times New Roman" w:hAnsi="Calibri" w:cs="Times New Roman"/>
      <w:sz w:val="22"/>
      <w:szCs w:val="22"/>
      <w:lang w:val="en-US" w:eastAsia="en-US"/>
    </w:rPr>
  </w:style>
  <w:style w:type="paragraph" w:customStyle="1" w:styleId="Sealing">
    <w:name w:val="Sealing"/>
    <w:basedOn w:val="BodyText"/>
    <w:uiPriority w:val="99"/>
    <w:rsid w:val="005E03D8"/>
    <w:pPr>
      <w:keepLines/>
      <w:tabs>
        <w:tab w:val="left" w:pos="1728"/>
        <w:tab w:val="left" w:pos="4320"/>
      </w:tabs>
      <w:spacing w:after="480"/>
      <w:jc w:val="both"/>
    </w:pPr>
    <w:rPr>
      <w:rFonts w:ascii="Calibri" w:hAnsi="Calibri"/>
      <w:sz w:val="22"/>
      <w:szCs w:val="22"/>
    </w:rPr>
  </w:style>
  <w:style w:type="character" w:customStyle="1" w:styleId="ListParagraphChar">
    <w:name w:val="List Paragraph Char"/>
    <w:link w:val="ListParagraph"/>
    <w:uiPriority w:val="34"/>
    <w:locked/>
    <w:rsid w:val="005E03D8"/>
    <w:rPr>
      <w:rFonts w:ascii="Calibri" w:eastAsia="Times New Roman" w:hAnsi="Calibri" w:cs="Calibri"/>
      <w:sz w:val="22"/>
      <w:szCs w:val="22"/>
      <w:lang w:val="en-US"/>
    </w:rPr>
  </w:style>
  <w:style w:type="character" w:styleId="PlaceholderText">
    <w:name w:val="Placeholder Text"/>
    <w:basedOn w:val="DefaultParagraphFont"/>
    <w:uiPriority w:val="99"/>
    <w:semiHidden/>
    <w:rsid w:val="005E03D8"/>
    <w:rPr>
      <w:color w:val="808080"/>
    </w:rPr>
  </w:style>
  <w:style w:type="character" w:styleId="CommentReference">
    <w:name w:val="annotation reference"/>
    <w:basedOn w:val="DefaultParagraphFont"/>
    <w:uiPriority w:val="99"/>
    <w:semiHidden/>
    <w:unhideWhenUsed/>
    <w:rsid w:val="00790805"/>
    <w:rPr>
      <w:sz w:val="16"/>
      <w:szCs w:val="16"/>
    </w:rPr>
  </w:style>
  <w:style w:type="paragraph" w:styleId="CommentText">
    <w:name w:val="annotation text"/>
    <w:basedOn w:val="Normal"/>
    <w:link w:val="CommentTextChar"/>
    <w:uiPriority w:val="99"/>
    <w:semiHidden/>
    <w:unhideWhenUsed/>
    <w:rsid w:val="00790805"/>
    <w:rPr>
      <w:sz w:val="20"/>
      <w:szCs w:val="20"/>
    </w:rPr>
  </w:style>
  <w:style w:type="character" w:customStyle="1" w:styleId="CommentTextChar">
    <w:name w:val="Comment Text Char"/>
    <w:basedOn w:val="DefaultParagraphFont"/>
    <w:link w:val="CommentText"/>
    <w:uiPriority w:val="99"/>
    <w:semiHidden/>
    <w:rsid w:val="00790805"/>
    <w:rPr>
      <w:rFonts w:eastAsiaTheme="minorEastAsia"/>
      <w:sz w:val="20"/>
      <w:szCs w:val="20"/>
      <w:lang w:val="en-GB" w:eastAsia="es-ES"/>
    </w:rPr>
  </w:style>
  <w:style w:type="paragraph" w:styleId="CommentSubject">
    <w:name w:val="annotation subject"/>
    <w:basedOn w:val="CommentText"/>
    <w:next w:val="CommentText"/>
    <w:link w:val="CommentSubjectChar"/>
    <w:uiPriority w:val="99"/>
    <w:semiHidden/>
    <w:unhideWhenUsed/>
    <w:rsid w:val="00790805"/>
    <w:rPr>
      <w:b/>
      <w:bCs/>
    </w:rPr>
  </w:style>
  <w:style w:type="character" w:customStyle="1" w:styleId="CommentSubjectChar">
    <w:name w:val="Comment Subject Char"/>
    <w:basedOn w:val="CommentTextChar"/>
    <w:link w:val="CommentSubject"/>
    <w:uiPriority w:val="99"/>
    <w:semiHidden/>
    <w:rsid w:val="00790805"/>
    <w:rPr>
      <w:rFonts w:eastAsiaTheme="minorEastAsia"/>
      <w:b/>
      <w:bCs/>
      <w:sz w:val="20"/>
      <w:szCs w:val="20"/>
      <w:lang w:val="en-GB" w:eastAsia="es-ES"/>
    </w:rPr>
  </w:style>
  <w:style w:type="paragraph" w:styleId="BalloonText">
    <w:name w:val="Balloon Text"/>
    <w:basedOn w:val="Normal"/>
    <w:link w:val="BalloonTextChar"/>
    <w:uiPriority w:val="99"/>
    <w:semiHidden/>
    <w:unhideWhenUsed/>
    <w:rsid w:val="00790805"/>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790805"/>
    <w:rPr>
      <w:rFonts w:ascii="Times New Roman" w:eastAsiaTheme="minorEastAsia" w:hAnsi="Times New Roman" w:cs="Times New Roman"/>
      <w:sz w:val="18"/>
      <w:szCs w:val="18"/>
      <w:lang w:val="en-GB" w:eastAsia="es-ES"/>
    </w:rPr>
  </w:style>
  <w:style w:type="character" w:customStyle="1" w:styleId="apple-converted-space">
    <w:name w:val="apple-converted-space"/>
    <w:basedOn w:val="DefaultParagraphFont"/>
    <w:rsid w:val="00790805"/>
  </w:style>
  <w:style w:type="paragraph" w:styleId="Revision">
    <w:name w:val="Revision"/>
    <w:hidden/>
    <w:uiPriority w:val="99"/>
    <w:semiHidden/>
    <w:rsid w:val="00F965E5"/>
    <w:rPr>
      <w:rFonts w:eastAsiaTheme="minorEastAsia"/>
      <w:lang w:val="en-GB"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64817958">
      <w:bodyDiv w:val="1"/>
      <w:marLeft w:val="0"/>
      <w:marRight w:val="0"/>
      <w:marTop w:val="0"/>
      <w:marBottom w:val="0"/>
      <w:divBdr>
        <w:top w:val="none" w:sz="0" w:space="0" w:color="auto"/>
        <w:left w:val="none" w:sz="0" w:space="0" w:color="auto"/>
        <w:bottom w:val="none" w:sz="0" w:space="0" w:color="auto"/>
        <w:right w:val="none" w:sz="0" w:space="0" w:color="auto"/>
      </w:divBdr>
    </w:div>
    <w:div w:id="741608774">
      <w:bodyDiv w:val="1"/>
      <w:marLeft w:val="0"/>
      <w:marRight w:val="0"/>
      <w:marTop w:val="0"/>
      <w:marBottom w:val="0"/>
      <w:divBdr>
        <w:top w:val="none" w:sz="0" w:space="0" w:color="auto"/>
        <w:left w:val="none" w:sz="0" w:space="0" w:color="auto"/>
        <w:bottom w:val="none" w:sz="0" w:space="0" w:color="auto"/>
        <w:right w:val="none" w:sz="0" w:space="0" w:color="auto"/>
      </w:divBdr>
    </w:div>
    <w:div w:id="798304445">
      <w:bodyDiv w:val="1"/>
      <w:marLeft w:val="0"/>
      <w:marRight w:val="0"/>
      <w:marTop w:val="0"/>
      <w:marBottom w:val="0"/>
      <w:divBdr>
        <w:top w:val="none" w:sz="0" w:space="0" w:color="auto"/>
        <w:left w:val="none" w:sz="0" w:space="0" w:color="auto"/>
        <w:bottom w:val="none" w:sz="0" w:space="0" w:color="auto"/>
        <w:right w:val="none" w:sz="0" w:space="0" w:color="auto"/>
      </w:divBdr>
    </w:div>
    <w:div w:id="1328440513">
      <w:bodyDiv w:val="1"/>
      <w:marLeft w:val="0"/>
      <w:marRight w:val="0"/>
      <w:marTop w:val="0"/>
      <w:marBottom w:val="0"/>
      <w:divBdr>
        <w:top w:val="none" w:sz="0" w:space="0" w:color="auto"/>
        <w:left w:val="none" w:sz="0" w:space="0" w:color="auto"/>
        <w:bottom w:val="none" w:sz="0" w:space="0" w:color="auto"/>
        <w:right w:val="none" w:sz="0" w:space="0" w:color="auto"/>
      </w:divBdr>
    </w:div>
    <w:div w:id="17241331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ydata@theconsumergoodsforum.com" TargetMode="External"/><Relationship Id="rId13" Type="http://schemas.openxmlformats.org/officeDocument/2006/relationships/glossaryDocument" Target="glossary/document.xml"/><Relationship Id="rId3" Type="http://schemas.openxmlformats.org/officeDocument/2006/relationships/settings" Target="settings.xml"/><Relationship Id="rId7" Type="http://schemas.openxmlformats.org/officeDocument/2006/relationships/hyperlink" Target="https://www.theconsumergoodsforum.com/initiatives/sustainable-supply-chain-initiative/key-projects/benchmarking-recognition/"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FE713F3371AE3848B01C401E8DC8DAE3"/>
        <w:category>
          <w:name w:val="Général"/>
          <w:gallery w:val="placeholder"/>
        </w:category>
        <w:types>
          <w:type w:val="bbPlcHdr"/>
        </w:types>
        <w:behaviors>
          <w:behavior w:val="content"/>
        </w:behaviors>
        <w:guid w:val="{486EFB00-7170-BB4B-8EDC-CAF8CA95E714}"/>
      </w:docPartPr>
      <w:docPartBody>
        <w:p w:rsidR="000B0A2D" w:rsidRDefault="00AB26B8" w:rsidP="00AB26B8">
          <w:pPr>
            <w:pStyle w:val="FE713F3371AE3848B01C401E8DC8DAE3"/>
          </w:pPr>
          <w:r w:rsidRPr="00DC3B98">
            <w:rPr>
              <w:rStyle w:val="PlaceholderText"/>
              <w:highlight w:val="yellow"/>
            </w:rPr>
            <w:t>SCHEME OWNER NAME</w:t>
          </w:r>
        </w:p>
      </w:docPartBody>
    </w:docPart>
    <w:docPart>
      <w:docPartPr>
        <w:name w:val="F0262AF165C37043ABF074184CD82DE8"/>
        <w:category>
          <w:name w:val="Général"/>
          <w:gallery w:val="placeholder"/>
        </w:category>
        <w:types>
          <w:type w:val="bbPlcHdr"/>
        </w:types>
        <w:behaviors>
          <w:behavior w:val="content"/>
        </w:behaviors>
        <w:guid w:val="{4CA4C8DF-D2F6-804B-B840-ABB8F68F3187}"/>
      </w:docPartPr>
      <w:docPartBody>
        <w:p w:rsidR="000B0A2D" w:rsidRDefault="00AB26B8" w:rsidP="00AB26B8">
          <w:pPr>
            <w:pStyle w:val="F0262AF165C37043ABF074184CD82DE8"/>
          </w:pPr>
          <w:r>
            <w:rPr>
              <w:rStyle w:val="PlaceholderText"/>
              <w:highlight w:val="yellow"/>
            </w:rPr>
            <w:t>[</w:t>
          </w:r>
          <w:r>
            <w:rPr>
              <w:rStyle w:val="PlaceholderText"/>
              <w:highlight w:val="yellow"/>
            </w:rPr>
            <w:tab/>
          </w:r>
          <w:r>
            <w:rPr>
              <w:rStyle w:val="PlaceholderText"/>
              <w:highlight w:val="yellow"/>
            </w:rPr>
            <w:tab/>
            <w:t>]</w:t>
          </w:r>
        </w:p>
      </w:docPartBody>
    </w:docPart>
    <w:docPart>
      <w:docPartPr>
        <w:name w:val="CD8347EF2FF2684FA6AD72F8EF46B961"/>
        <w:category>
          <w:name w:val="Général"/>
          <w:gallery w:val="placeholder"/>
        </w:category>
        <w:types>
          <w:type w:val="bbPlcHdr"/>
        </w:types>
        <w:behaviors>
          <w:behavior w:val="content"/>
        </w:behaviors>
        <w:guid w:val="{CF24C13D-A185-454E-B392-592FFABADA6D}"/>
      </w:docPartPr>
      <w:docPartBody>
        <w:p w:rsidR="000B0A2D" w:rsidRDefault="00AB26B8" w:rsidP="00AB26B8">
          <w:pPr>
            <w:pStyle w:val="CD8347EF2FF2684FA6AD72F8EF46B961"/>
          </w:pPr>
          <w:r w:rsidRPr="00DC3B98">
            <w:rPr>
              <w:rStyle w:val="PlaceholderText"/>
              <w:highlight w:val="yellow"/>
            </w:rPr>
            <w:t>[</w:t>
          </w:r>
          <w:r w:rsidRPr="00DC3B98">
            <w:rPr>
              <w:rStyle w:val="PlaceholderText"/>
              <w:highlight w:val="yellow"/>
            </w:rPr>
            <w:tab/>
            <w:t>]</w:t>
          </w:r>
        </w:p>
      </w:docPartBody>
    </w:docPart>
    <w:docPart>
      <w:docPartPr>
        <w:name w:val="955ACBA8A10B914D86028647F7082718"/>
        <w:category>
          <w:name w:val="Général"/>
          <w:gallery w:val="placeholder"/>
        </w:category>
        <w:types>
          <w:type w:val="bbPlcHdr"/>
        </w:types>
        <w:behaviors>
          <w:behavior w:val="content"/>
        </w:behaviors>
        <w:guid w:val="{96612DCF-4AF6-244C-B053-C06958CC700C}"/>
      </w:docPartPr>
      <w:docPartBody>
        <w:p w:rsidR="000B0A2D" w:rsidRDefault="00AB26B8" w:rsidP="00AB26B8">
          <w:pPr>
            <w:pStyle w:val="955ACBA8A10B914D86028647F7082718"/>
          </w:pPr>
          <w:r w:rsidRPr="00DC3B98">
            <w:rPr>
              <w:rStyle w:val="PlaceholderText"/>
              <w:highlight w:val="yellow"/>
            </w:rPr>
            <w:t>NAME+POSITION</w:t>
          </w:r>
        </w:p>
      </w:docPartBody>
    </w:docPart>
    <w:docPart>
      <w:docPartPr>
        <w:name w:val="964112E50C38A742BF5F42EE94FA1EB4"/>
        <w:category>
          <w:name w:val="Général"/>
          <w:gallery w:val="placeholder"/>
        </w:category>
        <w:types>
          <w:type w:val="bbPlcHdr"/>
        </w:types>
        <w:behaviors>
          <w:behavior w:val="content"/>
        </w:behaviors>
        <w:guid w:val="{CC72044C-FE60-3340-8D6E-E51F649C6F51}"/>
      </w:docPartPr>
      <w:docPartBody>
        <w:p w:rsidR="000B0A2D" w:rsidRDefault="00AB26B8" w:rsidP="00AB26B8">
          <w:pPr>
            <w:pStyle w:val="964112E50C38A742BF5F42EE94FA1EB4"/>
          </w:pPr>
          <w:r w:rsidRPr="00DC3B98">
            <w:rPr>
              <w:rStyle w:val="PlaceholderText"/>
              <w:highlight w:val="yellow"/>
            </w:rPr>
            <w:t>[</w:t>
          </w:r>
          <w:r>
            <w:rPr>
              <w:rStyle w:val="PlaceholderText"/>
              <w:highlight w:val="yellow"/>
            </w:rPr>
            <w:tab/>
          </w:r>
          <w:r>
            <w:rPr>
              <w:rStyle w:val="PlaceholderText"/>
              <w:highlight w:val="yellow"/>
            </w:rPr>
            <w:tab/>
          </w:r>
          <w:r w:rsidRPr="00DC3B98">
            <w:rPr>
              <w:rStyle w:val="PlaceholderText"/>
              <w:highlight w:val="yellow"/>
            </w:rPr>
            <w:t>]</w:t>
          </w:r>
        </w:p>
      </w:docPartBody>
    </w:docPart>
    <w:docPart>
      <w:docPartPr>
        <w:name w:val="4C9FBBB6F6BDEF4D915B5323A49F1E70"/>
        <w:category>
          <w:name w:val="Général"/>
          <w:gallery w:val="placeholder"/>
        </w:category>
        <w:types>
          <w:type w:val="bbPlcHdr"/>
        </w:types>
        <w:behaviors>
          <w:behavior w:val="content"/>
        </w:behaviors>
        <w:guid w:val="{00F52A1F-9589-3745-A203-AAD591D0FD75}"/>
      </w:docPartPr>
      <w:docPartBody>
        <w:p w:rsidR="000B0A2D" w:rsidRDefault="00AB26B8" w:rsidP="00AB26B8">
          <w:pPr>
            <w:pStyle w:val="4C9FBBB6F6BDEF4D915B5323A49F1E70"/>
          </w:pPr>
          <w:r w:rsidRPr="00DC3B98">
            <w:rPr>
              <w:rStyle w:val="PlaceholderText"/>
              <w:highlight w:val="yellow"/>
            </w:rPr>
            <w:t>[                  ]</w:t>
          </w:r>
        </w:p>
      </w:docPartBody>
    </w:docPart>
    <w:docPart>
      <w:docPartPr>
        <w:name w:val="5663938ABDE00A42878A7611CEA6944F"/>
        <w:category>
          <w:name w:val="Général"/>
          <w:gallery w:val="placeholder"/>
        </w:category>
        <w:types>
          <w:type w:val="bbPlcHdr"/>
        </w:types>
        <w:behaviors>
          <w:behavior w:val="content"/>
        </w:behaviors>
        <w:guid w:val="{8AB8EEB3-CC3A-5B4C-AD2F-4F41EA3B9928}"/>
      </w:docPartPr>
      <w:docPartBody>
        <w:p w:rsidR="000B0A2D" w:rsidRDefault="00AB26B8" w:rsidP="00AB26B8">
          <w:pPr>
            <w:pStyle w:val="5663938ABDE00A42878A7611CEA6944F"/>
          </w:pPr>
          <w:r w:rsidRPr="00DC3B98">
            <w:rPr>
              <w:rStyle w:val="PlaceholderText"/>
              <w:highlight w:val="yellow"/>
            </w:rPr>
            <w:t>[</w:t>
          </w:r>
          <w:r w:rsidRPr="00DC3B98">
            <w:rPr>
              <w:rStyle w:val="PlaceholderText"/>
              <w:highlight w:val="yellow"/>
            </w:rPr>
            <w:tab/>
            <w:t>]</w:t>
          </w:r>
        </w:p>
      </w:docPartBody>
    </w:docPart>
    <w:docPart>
      <w:docPartPr>
        <w:name w:val="103BBA1380A6D047B17B2C0A854E66F6"/>
        <w:category>
          <w:name w:val="Général"/>
          <w:gallery w:val="placeholder"/>
        </w:category>
        <w:types>
          <w:type w:val="bbPlcHdr"/>
        </w:types>
        <w:behaviors>
          <w:behavior w:val="content"/>
        </w:behaviors>
        <w:guid w:val="{818CF935-C950-D844-94A2-4585F298F4A5}"/>
      </w:docPartPr>
      <w:docPartBody>
        <w:p w:rsidR="000B0A2D" w:rsidRDefault="00AB26B8" w:rsidP="00AB26B8">
          <w:pPr>
            <w:pStyle w:val="103BBA1380A6D047B17B2C0A854E66F6"/>
          </w:pPr>
          <w:r w:rsidRPr="00DC3B98">
            <w:rPr>
              <w:rStyle w:val="PlaceholderText"/>
              <w:highlight w:val="yellow"/>
            </w:rPr>
            <w:t>[Insert name of the Scheme Owner]</w:t>
          </w:r>
        </w:p>
      </w:docPartBody>
    </w:docPart>
    <w:docPart>
      <w:docPartPr>
        <w:name w:val="B187E271ACE4B44DA6C967FBBA8CDA46"/>
        <w:category>
          <w:name w:val="Général"/>
          <w:gallery w:val="placeholder"/>
        </w:category>
        <w:types>
          <w:type w:val="bbPlcHdr"/>
        </w:types>
        <w:behaviors>
          <w:behavior w:val="content"/>
        </w:behaviors>
        <w:guid w:val="{22B55352-556A-E846-AF53-5113D3579C05}"/>
      </w:docPartPr>
      <w:docPartBody>
        <w:p w:rsidR="000B0A2D" w:rsidRDefault="00AB26B8" w:rsidP="00AB26B8">
          <w:pPr>
            <w:pStyle w:val="B187E271ACE4B44DA6C967FBBA8CDA46"/>
          </w:pPr>
          <w:r w:rsidRPr="00DC3B98">
            <w:rPr>
              <w:rStyle w:val="PlaceholderText"/>
              <w:highlight w:val="yellow"/>
            </w:rPr>
            <w:t>[</w:t>
          </w:r>
          <w:r w:rsidRPr="00DC3B98">
            <w:rPr>
              <w:rStyle w:val="PlaceholderText"/>
              <w:highlight w:val="yellow"/>
            </w:rPr>
            <w:tab/>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revisionView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26B8"/>
    <w:rsid w:val="000B0A2D"/>
    <w:rsid w:val="00156CF3"/>
    <w:rsid w:val="00205BA4"/>
    <w:rsid w:val="0035618D"/>
    <w:rsid w:val="004D3DEE"/>
    <w:rsid w:val="00514D8B"/>
    <w:rsid w:val="006D0FA5"/>
    <w:rsid w:val="00AB26B8"/>
    <w:rsid w:val="00AE113C"/>
    <w:rsid w:val="00C83011"/>
    <w:rsid w:val="00C85058"/>
    <w:rsid w:val="00DE632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B26B8"/>
    <w:rPr>
      <w:color w:val="808080"/>
    </w:rPr>
  </w:style>
  <w:style w:type="paragraph" w:customStyle="1" w:styleId="FE713F3371AE3848B01C401E8DC8DAE3">
    <w:name w:val="FE713F3371AE3848B01C401E8DC8DAE3"/>
    <w:rsid w:val="00AB26B8"/>
  </w:style>
  <w:style w:type="paragraph" w:customStyle="1" w:styleId="F0262AF165C37043ABF074184CD82DE8">
    <w:name w:val="F0262AF165C37043ABF074184CD82DE8"/>
    <w:rsid w:val="00AB26B8"/>
  </w:style>
  <w:style w:type="paragraph" w:customStyle="1" w:styleId="CD8347EF2FF2684FA6AD72F8EF46B961">
    <w:name w:val="CD8347EF2FF2684FA6AD72F8EF46B961"/>
    <w:rsid w:val="00AB26B8"/>
  </w:style>
  <w:style w:type="paragraph" w:customStyle="1" w:styleId="955ACBA8A10B914D86028647F7082718">
    <w:name w:val="955ACBA8A10B914D86028647F7082718"/>
    <w:rsid w:val="00AB26B8"/>
  </w:style>
  <w:style w:type="paragraph" w:customStyle="1" w:styleId="964112E50C38A742BF5F42EE94FA1EB4">
    <w:name w:val="964112E50C38A742BF5F42EE94FA1EB4"/>
    <w:rsid w:val="00AB26B8"/>
  </w:style>
  <w:style w:type="paragraph" w:customStyle="1" w:styleId="4C9FBBB6F6BDEF4D915B5323A49F1E70">
    <w:name w:val="4C9FBBB6F6BDEF4D915B5323A49F1E70"/>
    <w:rsid w:val="00AB26B8"/>
  </w:style>
  <w:style w:type="paragraph" w:customStyle="1" w:styleId="5663938ABDE00A42878A7611CEA6944F">
    <w:name w:val="5663938ABDE00A42878A7611CEA6944F"/>
    <w:rsid w:val="00AB26B8"/>
  </w:style>
  <w:style w:type="paragraph" w:customStyle="1" w:styleId="103BBA1380A6D047B17B2C0A854E66F6">
    <w:name w:val="103BBA1380A6D047B17B2C0A854E66F6"/>
    <w:rsid w:val="00AB26B8"/>
  </w:style>
  <w:style w:type="paragraph" w:customStyle="1" w:styleId="B187E271ACE4B44DA6C967FBBA8CDA46">
    <w:name w:val="B187E271ACE4B44DA6C967FBBA8CDA46"/>
    <w:rsid w:val="00AB26B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12</Pages>
  <Words>4177</Words>
  <Characters>23813</Characters>
  <Application>Microsoft Office Word</Application>
  <DocSecurity>8</DocSecurity>
  <Lines>198</Lines>
  <Paragraphs>55</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27935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lll</dc:creator>
  <cp:keywords/>
  <dc:description/>
  <cp:lastModifiedBy>Sairindri SC. Christisabrina</cp:lastModifiedBy>
  <cp:revision>13</cp:revision>
  <dcterms:created xsi:type="dcterms:W3CDTF">2020-02-04T21:57:00Z</dcterms:created>
  <dcterms:modified xsi:type="dcterms:W3CDTF">2021-04-02T08:29:00Z</dcterms:modified>
</cp:coreProperties>
</file>